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67D6E" w14:textId="77777777" w:rsidR="000A04B1" w:rsidRPr="00266DF8" w:rsidRDefault="000A04B1" w:rsidP="000A04B1">
      <w:pPr>
        <w:pStyle w:val="a3"/>
        <w:shd w:val="clear" w:color="auto" w:fill="FFFFFF"/>
        <w:spacing w:before="0" w:beforeAutospacing="0" w:after="125" w:afterAutospacing="0" w:line="343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266DF8">
        <w:rPr>
          <w:color w:val="000000"/>
          <w:sz w:val="28"/>
          <w:szCs w:val="28"/>
        </w:rPr>
        <w:t>Новосибирская транспортная прокуратура разъясняет</w:t>
      </w:r>
    </w:p>
    <w:p w14:paraId="1003DB79" w14:textId="77777777" w:rsidR="000A04B1" w:rsidRDefault="000A04B1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</w:p>
    <w:p w14:paraId="7F076601" w14:textId="77777777" w:rsidR="002A7A3C" w:rsidRDefault="002A7A3C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Приказом Минтранса России от 05.10.2017 № 409 внесены изменения в Федеральные авиационные правила «Общие правила воздушных перевозок пассажиров, багажа, грузов и требования к обслуживанию пассажиров, грузоотправителей, грузополучателей» в части провоза багажа.</w:t>
      </w:r>
    </w:p>
    <w:p w14:paraId="59E12547" w14:textId="77777777" w:rsidR="002A7A3C" w:rsidRDefault="002A7A3C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Изменения в Федеральные авиационные правила внесены с целью выполнения положений Федерального закона от 29.07.2017 № 228-ФЗ «О внесении изменений в Воздушный кодекс Российской Федерации в части провоза багажа», касательно «</w:t>
      </w:r>
      <w:proofErr w:type="spellStart"/>
      <w:r>
        <w:rPr>
          <w:rFonts w:ascii="Arial" w:hAnsi="Arial" w:cs="Arial"/>
          <w:color w:val="333333"/>
          <w:sz w:val="16"/>
          <w:szCs w:val="16"/>
        </w:rPr>
        <w:t>безбагажных</w:t>
      </w:r>
      <w:proofErr w:type="spellEnd"/>
      <w:r>
        <w:rPr>
          <w:rFonts w:ascii="Arial" w:hAnsi="Arial" w:cs="Arial"/>
          <w:color w:val="333333"/>
          <w:sz w:val="16"/>
          <w:szCs w:val="16"/>
        </w:rPr>
        <w:t>» тарифов.</w:t>
      </w:r>
    </w:p>
    <w:p w14:paraId="2D600ACE" w14:textId="77777777" w:rsidR="002A7A3C" w:rsidRDefault="002A7A3C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  <w:proofErr w:type="gramStart"/>
      <w:r>
        <w:rPr>
          <w:rFonts w:ascii="Arial" w:hAnsi="Arial" w:cs="Arial"/>
          <w:color w:val="333333"/>
          <w:sz w:val="16"/>
          <w:szCs w:val="16"/>
        </w:rPr>
        <w:t>В частности</w:t>
      </w:r>
      <w:proofErr w:type="gramEnd"/>
      <w:r>
        <w:rPr>
          <w:rFonts w:ascii="Arial" w:hAnsi="Arial" w:cs="Arial"/>
          <w:color w:val="333333"/>
          <w:sz w:val="16"/>
          <w:szCs w:val="16"/>
        </w:rPr>
        <w:t>:</w:t>
      </w:r>
    </w:p>
    <w:p w14:paraId="588B5DE5" w14:textId="77777777" w:rsidR="002A7A3C" w:rsidRDefault="002A7A3C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— определено, что норма бесплатного провоза ручной клади, установленная перевозчиком, не может быть менее пяти килограммов на одного пассажира;</w:t>
      </w:r>
    </w:p>
    <w:p w14:paraId="759E0AF5" w14:textId="77777777" w:rsidR="002A7A3C" w:rsidRDefault="002A7A3C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 xml:space="preserve">— расширен перечень вещей, которые могут провозиться в качестве ручной клади сверх нормы, установленной перевозчиком и без взимания дополнительной платы (включены рюкзаки, ходунки, </w:t>
      </w:r>
      <w:proofErr w:type="spellStart"/>
      <w:r>
        <w:rPr>
          <w:rFonts w:ascii="Arial" w:hAnsi="Arial" w:cs="Arial"/>
          <w:color w:val="333333"/>
          <w:sz w:val="16"/>
          <w:szCs w:val="16"/>
        </w:rPr>
        <w:t>роллаторы</w:t>
      </w:r>
      <w:proofErr w:type="spellEnd"/>
      <w:r>
        <w:rPr>
          <w:rFonts w:ascii="Arial" w:hAnsi="Arial" w:cs="Arial"/>
          <w:color w:val="333333"/>
          <w:sz w:val="16"/>
          <w:szCs w:val="16"/>
        </w:rPr>
        <w:t>, лекарственные препараты, специальные диетические потребности в количестве, необходимом на время полета, а также товары, приобретенные в «дьюти-фри», упакованные в запечатанные пакеты);</w:t>
      </w:r>
    </w:p>
    <w:p w14:paraId="4B174101" w14:textId="77777777" w:rsidR="002A7A3C" w:rsidRDefault="002A7A3C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— предусмотрено, что при оплате или оформлении перевозки перевозчик обязан предоставить пассажиру информацию, в том числе, о нормах бесплатного провоза багажа в случае заключения пассажиром договора воздушной перевозки пассажира, предусматривающего норму бесплатного провоза багажа, нормах провоза ручной клади, предметах и вещах, запрещенных к перевозке, условиях перевозки багажа, условиях перевозки товаров, приобретенных в стерильной зоне аэропорта;</w:t>
      </w:r>
    </w:p>
    <w:p w14:paraId="5625A1B2" w14:textId="77777777" w:rsidR="002A7A3C" w:rsidRDefault="002A7A3C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— установлено, что при регистрации или выходе на посадку пассажир по требованию перевозчика обязан предъявить для взвешивания ручную кладь в пределах нормы ее бесплатного провоза, а также рюкзак, детскую люльку и коляску при перевозке ребенка при перевозке ручной клади сверх нормы;</w:t>
      </w:r>
    </w:p>
    <w:p w14:paraId="7CB91DCD" w14:textId="77777777" w:rsidR="002A7A3C" w:rsidRDefault="002A7A3C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— определено, что в случае заключения пассажиром договора воздушной перевозки пассажира, не предусматривающего норму бесплатного провоза багажа, перевозчик обязан принять к перевозке багаж, оплаченный пассажиром по установленному перевозчиком багажному тарифу;</w:t>
      </w:r>
    </w:p>
    <w:p w14:paraId="64B93024" w14:textId="77777777" w:rsidR="002A7A3C" w:rsidRDefault="002A7A3C" w:rsidP="002A7A3C">
      <w:pPr>
        <w:pStyle w:val="a3"/>
        <w:shd w:val="clear" w:color="auto" w:fill="FFFFFF"/>
        <w:spacing w:before="0" w:beforeAutospacing="0" w:after="250" w:afterAutospacing="0"/>
        <w:jc w:val="both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— уточнен порядок объединения суммы норм бесплатного провоза багажа по просьбе пассажиров, следующих совместно с одной целью поездки в один и тот же аэропорт (члены семьи, лица, совместно путешествующие или следующие в командировку).</w:t>
      </w:r>
    </w:p>
    <w:p w14:paraId="2F78B9DC" w14:textId="77777777" w:rsidR="00CE06A8" w:rsidRDefault="00CE06A8"/>
    <w:sectPr w:rsidR="00CE0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A3C"/>
    <w:rsid w:val="000A04B1"/>
    <w:rsid w:val="002A7A3C"/>
    <w:rsid w:val="00CE06A8"/>
    <w:rsid w:val="00D7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6FBCC"/>
  <w15:docId w15:val="{78352FA4-B6E9-4340-936A-FDB6794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7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Сатурн-новосибирск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2</cp:revision>
  <dcterms:created xsi:type="dcterms:W3CDTF">2019-12-17T07:49:00Z</dcterms:created>
  <dcterms:modified xsi:type="dcterms:W3CDTF">2019-12-17T07:49:00Z</dcterms:modified>
</cp:coreProperties>
</file>