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A0664" w14:textId="77777777" w:rsidR="002E4772" w:rsidRPr="00266DF8" w:rsidRDefault="002E4772" w:rsidP="002E4772">
      <w:pPr>
        <w:pStyle w:val="a3"/>
        <w:shd w:val="clear" w:color="auto" w:fill="FFFFFF"/>
        <w:spacing w:before="0" w:beforeAutospacing="0" w:after="125" w:afterAutospacing="0" w:line="343" w:lineRule="atLeast"/>
        <w:jc w:val="center"/>
        <w:rPr>
          <w:color w:val="000000"/>
          <w:sz w:val="28"/>
          <w:szCs w:val="28"/>
        </w:rPr>
      </w:pPr>
      <w:bookmarkStart w:id="0" w:name="_GoBack"/>
      <w:bookmarkEnd w:id="0"/>
      <w:r w:rsidRPr="00266DF8">
        <w:rPr>
          <w:color w:val="000000"/>
          <w:sz w:val="28"/>
          <w:szCs w:val="28"/>
        </w:rPr>
        <w:t>Новосибирская транспортная прокуратура разъясняет</w:t>
      </w:r>
    </w:p>
    <w:p w14:paraId="2D6410D5" w14:textId="77777777" w:rsidR="002E4772" w:rsidRDefault="002E4772" w:rsidP="0083651C">
      <w:pPr>
        <w:pStyle w:val="a3"/>
        <w:shd w:val="clear" w:color="auto" w:fill="FFFFFF"/>
        <w:spacing w:before="0" w:beforeAutospacing="0" w:after="125" w:afterAutospacing="0" w:line="343" w:lineRule="atLeast"/>
        <w:rPr>
          <w:rFonts w:ascii="Arial" w:hAnsi="Arial" w:cs="Arial"/>
          <w:color w:val="000000"/>
          <w:sz w:val="18"/>
          <w:szCs w:val="18"/>
        </w:rPr>
      </w:pPr>
    </w:p>
    <w:p w14:paraId="72E6816F"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Федеральным законом от 26.07.2019 № 217-ФЗ внесены изменения в</w:t>
      </w:r>
      <w:r>
        <w:rPr>
          <w:rStyle w:val="apple-converted-space"/>
          <w:rFonts w:ascii="Arial" w:hAnsi="Arial" w:cs="Arial"/>
          <w:color w:val="000000"/>
          <w:sz w:val="18"/>
          <w:szCs w:val="18"/>
        </w:rPr>
        <w:t> </w:t>
      </w:r>
      <w:hyperlink r:id="rId4" w:tgtFrame="_blank" w:history="1">
        <w:r>
          <w:rPr>
            <w:rStyle w:val="a4"/>
            <w:rFonts w:ascii="Arial" w:hAnsi="Arial" w:cs="Arial"/>
            <w:color w:val="027A9F"/>
            <w:sz w:val="18"/>
            <w:szCs w:val="18"/>
            <w:u w:val="none"/>
          </w:rPr>
          <w:t>статьи 11.4</w:t>
        </w:r>
      </w:hyperlink>
      <w:r>
        <w:rPr>
          <w:rFonts w:ascii="Arial" w:hAnsi="Arial" w:cs="Arial"/>
          <w:color w:val="000000"/>
          <w:sz w:val="18"/>
          <w:szCs w:val="18"/>
        </w:rPr>
        <w:t>,</w:t>
      </w:r>
      <w:r>
        <w:rPr>
          <w:rStyle w:val="apple-converted-space"/>
          <w:rFonts w:ascii="Arial" w:hAnsi="Arial" w:cs="Arial"/>
          <w:color w:val="000000"/>
          <w:sz w:val="18"/>
          <w:szCs w:val="18"/>
        </w:rPr>
        <w:t> </w:t>
      </w:r>
      <w:hyperlink r:id="rId5" w:tgtFrame="_blank" w:history="1">
        <w:r>
          <w:rPr>
            <w:rStyle w:val="a4"/>
            <w:rFonts w:ascii="Arial" w:hAnsi="Arial" w:cs="Arial"/>
            <w:color w:val="027A9F"/>
            <w:sz w:val="18"/>
            <w:szCs w:val="18"/>
            <w:u w:val="none"/>
          </w:rPr>
          <w:t>11.7</w:t>
        </w:r>
      </w:hyperlink>
      <w:r>
        <w:rPr>
          <w:rStyle w:val="apple-converted-space"/>
          <w:rFonts w:ascii="Arial" w:hAnsi="Arial" w:cs="Arial"/>
          <w:color w:val="000000"/>
          <w:sz w:val="18"/>
          <w:szCs w:val="18"/>
        </w:rPr>
        <w:t> </w:t>
      </w:r>
      <w:r>
        <w:rPr>
          <w:rFonts w:ascii="Arial" w:hAnsi="Arial" w:cs="Arial"/>
          <w:color w:val="000000"/>
          <w:sz w:val="18"/>
          <w:szCs w:val="18"/>
        </w:rPr>
        <w:t>и</w:t>
      </w:r>
      <w:r>
        <w:rPr>
          <w:rStyle w:val="apple-converted-space"/>
          <w:rFonts w:ascii="Arial" w:hAnsi="Arial" w:cs="Arial"/>
          <w:color w:val="000000"/>
          <w:sz w:val="18"/>
          <w:szCs w:val="18"/>
        </w:rPr>
        <w:t> </w:t>
      </w:r>
      <w:hyperlink r:id="rId6" w:tgtFrame="_blank" w:history="1">
        <w:r>
          <w:rPr>
            <w:rStyle w:val="a4"/>
            <w:rFonts w:ascii="Arial" w:hAnsi="Arial" w:cs="Arial"/>
            <w:color w:val="027A9F"/>
            <w:sz w:val="18"/>
            <w:szCs w:val="18"/>
            <w:u w:val="none"/>
          </w:rPr>
          <w:t>11.8 Кодекса Российской Федерации об административных правонарушениях</w:t>
        </w:r>
      </w:hyperlink>
      <w:r>
        <w:rPr>
          <w:rFonts w:ascii="Arial" w:hAnsi="Arial" w:cs="Arial"/>
          <w:color w:val="000000"/>
          <w:sz w:val="18"/>
          <w:szCs w:val="18"/>
        </w:rPr>
        <w:t>, усиливающие административную ответственность за нарушение правил использования воздушного пространства, а также нарушение правил плавания.</w:t>
      </w:r>
    </w:p>
    <w:p w14:paraId="10007929"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Внесенными изменениями в</w:t>
      </w:r>
      <w:r>
        <w:rPr>
          <w:rStyle w:val="apple-converted-space"/>
          <w:rFonts w:ascii="Arial" w:hAnsi="Arial" w:cs="Arial"/>
          <w:color w:val="000000"/>
          <w:sz w:val="18"/>
          <w:szCs w:val="18"/>
        </w:rPr>
        <w:t> </w:t>
      </w:r>
      <w:hyperlink r:id="rId7" w:tgtFrame="_blank" w:history="1">
        <w:r>
          <w:rPr>
            <w:rStyle w:val="a4"/>
            <w:rFonts w:ascii="Arial" w:hAnsi="Arial" w:cs="Arial"/>
            <w:color w:val="027A9F"/>
            <w:sz w:val="18"/>
            <w:szCs w:val="18"/>
            <w:u w:val="none"/>
          </w:rPr>
          <w:t>статью 11.4 КоАП РФ</w:t>
        </w:r>
      </w:hyperlink>
      <w:r>
        <w:rPr>
          <w:rStyle w:val="apple-converted-space"/>
          <w:rFonts w:ascii="Arial" w:hAnsi="Arial" w:cs="Arial"/>
          <w:color w:val="000000"/>
          <w:sz w:val="18"/>
          <w:szCs w:val="18"/>
        </w:rPr>
        <w:t> </w:t>
      </w:r>
      <w:r>
        <w:rPr>
          <w:rFonts w:ascii="Arial" w:hAnsi="Arial" w:cs="Arial"/>
          <w:color w:val="000000"/>
          <w:sz w:val="18"/>
          <w:szCs w:val="18"/>
        </w:rPr>
        <w:t>установлено, что за нарушение пользователем воздушного пространства федеральных правил использования воздушного пространства, если это действие не содержит уголовно наказуемого деяния, предусмотрено наказание в виде административного штрафа для граждан в размере от 20 000 до 50 000 рублей (ранее штраф составлял – 2 000 до 5 000 рублей); для должностных лиц - от 100 000 до 150 000 рублей (ранее – от 25 000 до 30 000 рублей); для юридических лиц (осталось без изменений): от 250 000 до 300 000 или административное приостановление деятельности на срок до девяноста суток.</w:t>
      </w:r>
    </w:p>
    <w:p w14:paraId="7D34DADB"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При этом, нарушение правил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если это действие не содержит уголовно наказуемого деяния, повлечет наложение административного штрафа на граждан в размере от 30 000 до 50 000 рублей (ранее – от 3000 до 5000 рублей); на должностных лиц - от 50 000 до 100 000 рублей (ранее – от 30 000 до 50 000 рублей); на юридических лиц осталось без изменений: от 300 000 до 500 000 рублей или административное приостановление деятельности на срок до девяноста суток.</w:t>
      </w:r>
    </w:p>
    <w:p w14:paraId="6FBCEFE7"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Новая редакция</w:t>
      </w:r>
      <w:r>
        <w:rPr>
          <w:rStyle w:val="apple-converted-space"/>
          <w:rFonts w:ascii="Arial" w:hAnsi="Arial" w:cs="Arial"/>
          <w:color w:val="000000"/>
          <w:sz w:val="18"/>
          <w:szCs w:val="18"/>
        </w:rPr>
        <w:t> </w:t>
      </w:r>
      <w:hyperlink r:id="rId8" w:tgtFrame="_blank" w:history="1">
        <w:r>
          <w:rPr>
            <w:rStyle w:val="a4"/>
            <w:rFonts w:ascii="Arial" w:hAnsi="Arial" w:cs="Arial"/>
            <w:color w:val="027A9F"/>
            <w:sz w:val="18"/>
            <w:szCs w:val="18"/>
            <w:u w:val="none"/>
          </w:rPr>
          <w:t>статьи 11.7 КоАП РФ</w:t>
        </w:r>
      </w:hyperlink>
      <w:r>
        <w:rPr>
          <w:rStyle w:val="apple-converted-space"/>
          <w:rFonts w:ascii="Arial" w:hAnsi="Arial" w:cs="Arial"/>
          <w:color w:val="000000"/>
          <w:sz w:val="18"/>
          <w:szCs w:val="18"/>
        </w:rPr>
        <w:t> </w:t>
      </w:r>
      <w:r>
        <w:rPr>
          <w:rFonts w:ascii="Arial" w:hAnsi="Arial" w:cs="Arial"/>
          <w:color w:val="000000"/>
          <w:sz w:val="18"/>
          <w:szCs w:val="18"/>
        </w:rPr>
        <w:t>устанавливает, что нарушение судоводителем или иным лицом, управляющим судном (за исключением маломерного) на морском, внутреннем</w:t>
      </w:r>
      <w:r>
        <w:rPr>
          <w:rStyle w:val="apple-converted-space"/>
          <w:rFonts w:ascii="Arial" w:hAnsi="Arial" w:cs="Arial"/>
          <w:color w:val="000000"/>
          <w:sz w:val="18"/>
          <w:szCs w:val="18"/>
        </w:rPr>
        <w:t> </w:t>
      </w:r>
      <w:hyperlink r:id="rId9" w:history="1">
        <w:r>
          <w:rPr>
            <w:rStyle w:val="a4"/>
            <w:rFonts w:ascii="Arial" w:hAnsi="Arial" w:cs="Arial"/>
            <w:color w:val="027A9F"/>
            <w:sz w:val="18"/>
            <w:szCs w:val="18"/>
            <w:u w:val="none"/>
          </w:rPr>
          <w:t>водном транспорте,</w:t>
        </w:r>
      </w:hyperlink>
      <w:r>
        <w:rPr>
          <w:rStyle w:val="apple-converted-space"/>
          <w:rFonts w:ascii="Arial" w:hAnsi="Arial" w:cs="Arial"/>
          <w:color w:val="000000"/>
          <w:sz w:val="18"/>
          <w:szCs w:val="18"/>
        </w:rPr>
        <w:t> </w:t>
      </w:r>
      <w:r>
        <w:rPr>
          <w:rFonts w:ascii="Arial" w:hAnsi="Arial" w:cs="Arial"/>
          <w:color w:val="000000"/>
          <w:sz w:val="18"/>
          <w:szCs w:val="18"/>
        </w:rPr>
        <w:t>правил плавания и стоянки судов, входа судов в порт и выхода их из порта, за исключением случаев, предусмотренных частью 3 настоящей статьи, буксировки составов и плотов, подачи звуковых и световых сигналов, несения судовых огней и знаков влечет наложение административного штрафа в размере от 5000 до 10000 рублей (ранее – от 500 до 1000 рублей) или лишение права управления судном на срок от шести месяцев до одного года.</w:t>
      </w:r>
    </w:p>
    <w:p w14:paraId="3E4C63EF"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Повторное в течение года совершение</w:t>
      </w:r>
      <w:r>
        <w:rPr>
          <w:rStyle w:val="apple-converted-space"/>
          <w:rFonts w:ascii="Arial" w:hAnsi="Arial" w:cs="Arial"/>
          <w:color w:val="000000"/>
          <w:sz w:val="18"/>
          <w:szCs w:val="18"/>
        </w:rPr>
        <w:t> </w:t>
      </w:r>
      <w:hyperlink r:id="rId10" w:history="1">
        <w:r>
          <w:rPr>
            <w:rStyle w:val="a4"/>
            <w:rFonts w:ascii="Arial" w:hAnsi="Arial" w:cs="Arial"/>
            <w:color w:val="027A9F"/>
            <w:sz w:val="18"/>
            <w:szCs w:val="18"/>
            <w:u w:val="none"/>
          </w:rPr>
          <w:t>административного правонарушения,</w:t>
        </w:r>
      </w:hyperlink>
      <w:r>
        <w:rPr>
          <w:rStyle w:val="apple-converted-space"/>
          <w:rFonts w:ascii="Arial" w:hAnsi="Arial" w:cs="Arial"/>
          <w:color w:val="000000"/>
          <w:sz w:val="18"/>
          <w:szCs w:val="18"/>
        </w:rPr>
        <w:t> </w:t>
      </w:r>
      <w:r>
        <w:rPr>
          <w:rFonts w:ascii="Arial" w:hAnsi="Arial" w:cs="Arial"/>
          <w:color w:val="000000"/>
          <w:sz w:val="18"/>
          <w:szCs w:val="18"/>
        </w:rPr>
        <w:t>предусмотренного частью 1</w:t>
      </w:r>
      <w:r>
        <w:rPr>
          <w:rStyle w:val="apple-converted-space"/>
          <w:rFonts w:ascii="Arial" w:hAnsi="Arial" w:cs="Arial"/>
          <w:color w:val="000000"/>
          <w:sz w:val="18"/>
          <w:szCs w:val="18"/>
        </w:rPr>
        <w:t> </w:t>
      </w:r>
      <w:hyperlink r:id="rId11" w:tgtFrame="_blank" w:history="1">
        <w:r>
          <w:rPr>
            <w:rStyle w:val="a4"/>
            <w:rFonts w:ascii="Arial" w:hAnsi="Arial" w:cs="Arial"/>
            <w:color w:val="027A9F"/>
            <w:sz w:val="18"/>
            <w:szCs w:val="18"/>
            <w:u w:val="none"/>
          </w:rPr>
          <w:t>статьи 11.7 КоАП РФ</w:t>
        </w:r>
      </w:hyperlink>
      <w:r>
        <w:rPr>
          <w:rFonts w:ascii="Arial" w:hAnsi="Arial" w:cs="Arial"/>
          <w:color w:val="000000"/>
          <w:sz w:val="18"/>
          <w:szCs w:val="18"/>
        </w:rPr>
        <w:t>, повлечет наложение административного штрафа в размере от 10 000 до 20 000 рублей или лишение права управления судном на срок от одного года до двух лет.</w:t>
      </w:r>
    </w:p>
    <w:p w14:paraId="13A29AC6"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Возросли также в 10 раз штрафы за иные нарушения судоводителями правил плавания в территориальных водах Российской Федерации.</w:t>
      </w:r>
    </w:p>
    <w:p w14:paraId="60185453"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Так, за превышение судоводителем или иным лицом, управляющим маломерным судном, установленной скорости,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предусматривает наложение административного штрафа в размере от 500 до 1000 рублей (ране– от 300 до 500 рублей), или лишение права управления маломерным судном на срок до шести месяцев.</w:t>
      </w:r>
    </w:p>
    <w:p w14:paraId="2067EF69"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lastRenderedPageBreak/>
        <w:t>Осуществление капитаном судна плавания без лоцмана в районах обязательной лоцманской проводки судов предусматривает административный штраф в размере от 20 000 до 25 000 рублей (ранее – от 2000 до 2500 рублей) или лишение права управления судном на срок до трех месяцев.</w:t>
      </w:r>
    </w:p>
    <w:p w14:paraId="4E586144"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Новая редакция</w:t>
      </w:r>
      <w:r>
        <w:rPr>
          <w:rStyle w:val="apple-converted-space"/>
          <w:rFonts w:ascii="Arial" w:hAnsi="Arial" w:cs="Arial"/>
          <w:color w:val="000000"/>
          <w:sz w:val="18"/>
          <w:szCs w:val="18"/>
        </w:rPr>
        <w:t> </w:t>
      </w:r>
      <w:hyperlink r:id="rId12" w:tgtFrame="_blank" w:history="1">
        <w:r>
          <w:rPr>
            <w:rStyle w:val="a4"/>
            <w:rFonts w:ascii="Arial" w:hAnsi="Arial" w:cs="Arial"/>
            <w:color w:val="027A9F"/>
            <w:sz w:val="18"/>
            <w:szCs w:val="18"/>
            <w:u w:val="none"/>
          </w:rPr>
          <w:t>статьи 11.8 КоАП РФ</w:t>
        </w:r>
      </w:hyperlink>
      <w:r>
        <w:rPr>
          <w:rStyle w:val="apple-converted-space"/>
          <w:rFonts w:ascii="Arial" w:hAnsi="Arial" w:cs="Arial"/>
          <w:color w:val="000000"/>
          <w:sz w:val="18"/>
          <w:szCs w:val="18"/>
        </w:rPr>
        <w:t> </w:t>
      </w:r>
      <w:r>
        <w:rPr>
          <w:rFonts w:ascii="Arial" w:hAnsi="Arial" w:cs="Arial"/>
          <w:color w:val="000000"/>
          <w:sz w:val="18"/>
          <w:szCs w:val="18"/>
        </w:rPr>
        <w:t>увеличивает также размер наказания за управление судном (в том числе маломерным, подлежащим государственной регистрации),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или с нарушением норм пассажировместимости (максимальный размер штрафа составит – 10 000 рублей, ранее составлял – 1 000 рублей).</w:t>
      </w:r>
    </w:p>
    <w:p w14:paraId="2F984A8A"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За управление судном лицом, не имеющим права управления этим судном, или передачу управления судном лицу, не имеющему права управления, предусмотрен штраф от 10 000 до 15 000 рублей (ранее – от 1 000 до 2 000 рублей).</w:t>
      </w:r>
    </w:p>
    <w:p w14:paraId="00706C00" w14:textId="77777777" w:rsidR="0083651C" w:rsidRDefault="0083651C" w:rsidP="0083651C">
      <w:pPr>
        <w:pStyle w:val="a3"/>
        <w:shd w:val="clear" w:color="auto" w:fill="FFFFFF"/>
        <w:spacing w:before="0" w:beforeAutospacing="0" w:after="125" w:afterAutospacing="0" w:line="343" w:lineRule="atLeast"/>
        <w:rPr>
          <w:rFonts w:ascii="Arial" w:hAnsi="Arial" w:cs="Arial"/>
          <w:color w:val="000000"/>
          <w:sz w:val="18"/>
          <w:szCs w:val="18"/>
        </w:rPr>
      </w:pPr>
      <w:r>
        <w:rPr>
          <w:rFonts w:ascii="Arial" w:hAnsi="Arial" w:cs="Arial"/>
          <w:color w:val="000000"/>
          <w:sz w:val="18"/>
          <w:szCs w:val="18"/>
        </w:rPr>
        <w:t>Указанные изменения вступили в действие с 26.07.2019.</w:t>
      </w:r>
    </w:p>
    <w:p w14:paraId="73EBE3A2" w14:textId="77777777" w:rsidR="00F514A6" w:rsidRDefault="00F514A6"/>
    <w:sectPr w:rsidR="00F514A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51C"/>
    <w:rsid w:val="002E4772"/>
    <w:rsid w:val="003B10D1"/>
    <w:rsid w:val="0083651C"/>
    <w:rsid w:val="00F51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3AE2A"/>
  <w15:docId w15:val="{78352FA4-B6E9-4340-936A-FDB67947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3651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3651C"/>
  </w:style>
  <w:style w:type="character" w:styleId="a4">
    <w:name w:val="Hyperlink"/>
    <w:basedOn w:val="a0"/>
    <w:uiPriority w:val="99"/>
    <w:semiHidden/>
    <w:unhideWhenUsed/>
    <w:rsid w:val="008365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base.ru/content/part/1448467/"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zakonbase.ru/content/part/1448464/" TargetMode="External"/><Relationship Id="rId12" Type="http://schemas.openxmlformats.org/officeDocument/2006/relationships/hyperlink" Target="http://zakonbase.ru/content/part/144846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base.ru/content/part/1448468/" TargetMode="External"/><Relationship Id="rId11" Type="http://schemas.openxmlformats.org/officeDocument/2006/relationships/hyperlink" Target="http://zakonbase.ru/content/part/1448467/" TargetMode="External"/><Relationship Id="rId5" Type="http://schemas.openxmlformats.org/officeDocument/2006/relationships/hyperlink" Target="http://zakonbase.ru/content/part/1448467/" TargetMode="External"/><Relationship Id="rId10" Type="http://schemas.openxmlformats.org/officeDocument/2006/relationships/hyperlink" Target="http://zakonbase.ru/content/base/278232/" TargetMode="External"/><Relationship Id="rId4" Type="http://schemas.openxmlformats.org/officeDocument/2006/relationships/hyperlink" Target="http://zakonbase.ru/content/part/1448464/" TargetMode="External"/><Relationship Id="rId9" Type="http://schemas.openxmlformats.org/officeDocument/2006/relationships/hyperlink" Target="http://zakonbase.ru/content/base/26947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Сатурн-новосибирск</Company>
  <LinksUpToDate>false</LinksUpToDate>
  <CharactersWithSpaces>4663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Админ</cp:lastModifiedBy>
  <cp:revision>2</cp:revision>
  <dcterms:created xsi:type="dcterms:W3CDTF">2019-12-17T08:09:00Z</dcterms:created>
  <dcterms:modified xsi:type="dcterms:W3CDTF">2019-12-17T08:09:00Z</dcterms:modified>
</cp:coreProperties>
</file>