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3E" w:rsidRPr="00B94F3E" w:rsidRDefault="00B94F3E" w:rsidP="00B94F3E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Опубликовано в «Сельский вестник» от 05.06.2020 г. № 19</w:t>
      </w:r>
      <w:bookmarkStart w:id="0" w:name="_GoBack"/>
      <w:bookmarkEnd w:id="0"/>
    </w:p>
    <w:p w:rsidR="00B94F3E" w:rsidRDefault="00B94F3E" w:rsidP="00B94F3E">
      <w:pPr>
        <w:spacing w:after="0" w:line="240" w:lineRule="auto"/>
        <w:ind w:firstLine="708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4819" w:rsidRPr="00B94F3E" w:rsidRDefault="00FC4819" w:rsidP="00FC481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 </w:t>
      </w:r>
    </w:p>
    <w:p w:rsidR="00FC4819" w:rsidRPr="00B94F3E" w:rsidRDefault="00FC4819" w:rsidP="00FC4819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/>
          <w:sz w:val="24"/>
          <w:szCs w:val="24"/>
          <w:lang w:eastAsia="ru-RU"/>
        </w:rPr>
        <w:t>ОКТЯБРЬСКОГО  СЕЛЬСОВЕТА</w:t>
      </w:r>
    </w:p>
    <w:p w:rsidR="00FC4819" w:rsidRPr="00B94F3E" w:rsidRDefault="00FC4819" w:rsidP="00FC48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КУЙБЫШЕВСКОГО  </w:t>
      </w:r>
    </w:p>
    <w:p w:rsidR="00FC4819" w:rsidRPr="00B94F3E" w:rsidRDefault="00FC4819" w:rsidP="00FC48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РАЙОНА  </w:t>
      </w:r>
    </w:p>
    <w:p w:rsidR="00FC4819" w:rsidRPr="00B94F3E" w:rsidRDefault="00FC4819" w:rsidP="00FC48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НОВОСИБИРСКОЙ  ОБЛАСТИ</w:t>
      </w:r>
    </w:p>
    <w:p w:rsidR="00FC4819" w:rsidRPr="00B94F3E" w:rsidRDefault="00FC4819" w:rsidP="00FC4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819" w:rsidRPr="00B94F3E" w:rsidRDefault="00FC4819" w:rsidP="00FC4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94F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94F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94F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94F3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94F3E">
        <w:rPr>
          <w:rFonts w:ascii="Arial" w:eastAsia="Times New Roman" w:hAnsi="Arial" w:cs="Arial"/>
          <w:sz w:val="24"/>
          <w:szCs w:val="24"/>
          <w:lang w:eastAsia="ru-RU"/>
        </w:rPr>
        <w:tab/>
        <w:t>с. Нагорное</w:t>
      </w:r>
    </w:p>
    <w:p w:rsidR="00FC4819" w:rsidRPr="00B94F3E" w:rsidRDefault="00FC4819" w:rsidP="00FC4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4819" w:rsidRPr="00B94F3E" w:rsidRDefault="00FC4819" w:rsidP="00FC481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</w:t>
      </w:r>
      <w:r w:rsidRPr="00B94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05.06.2020 г. </w:t>
      </w:r>
      <w:r w:rsidRPr="00B94F3E">
        <w:rPr>
          <w:rFonts w:ascii="Arial" w:eastAsia="Times New Roman" w:hAnsi="Arial" w:cs="Arial"/>
          <w:sz w:val="24"/>
          <w:szCs w:val="24"/>
          <w:lang w:eastAsia="ru-RU"/>
        </w:rPr>
        <w:t xml:space="preserve">№  80       </w:t>
      </w:r>
    </w:p>
    <w:p w:rsidR="00FC4819" w:rsidRPr="00B94F3E" w:rsidRDefault="00FC4819" w:rsidP="00FC48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:rsidR="00FC4819" w:rsidRPr="00B94F3E" w:rsidRDefault="00FC4819" w:rsidP="00FC48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ОБ УТВЕРЖДЕНИИ ПОРЯДКА ВЕДЕНИЯ МУНИЦИПАЛЬНОЙ ДОЛГОВОЙ КНИГИ ОКТЯБРЬСКОГО СЕЛЬСОВЕТА КУЙБЫШЕВСКОГО МУНИЦИПАЛЬНОГО РАЙОНА НОВОСИБИРСКОЙ ОБЛАСТИ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соответствии с </w:t>
      </w: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Бюджетным кодексом Российской Федерации,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руководствуясь Уставом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Октябрьского сельсовета</w:t>
      </w: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, администрация Октябрьского сельсовета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ПОСТАНОВЛЯЕТ: 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1. Утвердить Порядок ведения муниципальной долговой книги Октябрьского сельсовета 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3. Настоящее постановление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вступает в силу со дня его опубликования.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5081"/>
      </w:tblGrid>
      <w:tr w:rsidR="00FC4819" w:rsidRPr="00B94F3E" w:rsidTr="00FC4819">
        <w:trPr>
          <w:trHeight w:val="252"/>
        </w:trPr>
        <w:tc>
          <w:tcPr>
            <w:tcW w:w="4502" w:type="dxa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FC4819" w:rsidRPr="00B94F3E" w:rsidRDefault="00FC4819" w:rsidP="00FC4819">
      <w:pPr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:rsidR="00FC4819" w:rsidRPr="00B94F3E" w:rsidRDefault="00FC4819" w:rsidP="00FC4819">
      <w:pPr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:rsidR="00FC4819" w:rsidRPr="00B94F3E" w:rsidRDefault="00FC4819" w:rsidP="00FC4819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Глава Октябрьского сельсовета                                                    А.Д. Бурдыко</w:t>
      </w:r>
    </w:p>
    <w:p w:rsidR="00FC4819" w:rsidRPr="00B94F3E" w:rsidRDefault="00FC4819" w:rsidP="00FC4819">
      <w:pPr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p w:rsidR="00FC4819" w:rsidRPr="00B94F3E" w:rsidRDefault="00FC4819" w:rsidP="00FC4819">
      <w:pPr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sectPr w:rsidR="00FC4819" w:rsidRPr="00B94F3E">
          <w:pgSz w:w="11906" w:h="16838"/>
          <w:pgMar w:top="1134" w:right="850" w:bottom="1134" w:left="1418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FC4819" w:rsidRPr="00B94F3E" w:rsidTr="00FC4819">
        <w:tc>
          <w:tcPr>
            <w:tcW w:w="4785" w:type="dxa"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cap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FC4819" w:rsidRPr="00B94F3E" w:rsidRDefault="00FC4819" w:rsidP="00FC4819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aps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caps/>
                <w:kern w:val="2"/>
                <w:sz w:val="24"/>
                <w:szCs w:val="24"/>
                <w:lang w:eastAsia="ru-RU"/>
              </w:rPr>
              <w:t>УтвержденО</w:t>
            </w:r>
          </w:p>
          <w:p w:rsidR="00FC4819" w:rsidRPr="00B94F3E" w:rsidRDefault="00FC4819" w:rsidP="00FC48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FC4819" w:rsidRPr="00B94F3E" w:rsidRDefault="00FC4819" w:rsidP="00FC48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Октябрьского сельсовета</w:t>
            </w:r>
          </w:p>
          <w:p w:rsidR="00FC4819" w:rsidRPr="00B94F3E" w:rsidRDefault="00FC4819" w:rsidP="00FC481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 «05» 06 .2020 г.  № 80</w:t>
            </w:r>
          </w:p>
        </w:tc>
      </w:tr>
    </w:tbl>
    <w:p w:rsidR="00FC4819" w:rsidRPr="00B94F3E" w:rsidRDefault="00FC4819" w:rsidP="00FC4819">
      <w:pPr>
        <w:spacing w:after="0" w:line="240" w:lineRule="auto"/>
        <w:rPr>
          <w:rFonts w:ascii="Arial" w:eastAsia="Times New Roman" w:hAnsi="Arial" w:cs="Arial"/>
          <w:b/>
          <w:caps/>
          <w:kern w:val="2"/>
          <w:sz w:val="24"/>
          <w:szCs w:val="24"/>
          <w:lang w:eastAsia="ru-RU"/>
        </w:rPr>
      </w:pPr>
    </w:p>
    <w:p w:rsidR="00FC4819" w:rsidRPr="00B94F3E" w:rsidRDefault="00FC4819" w:rsidP="00FC481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ПОРЯДОК ВЕДЕНИЯ МУНИЦИПАЛЬНОЙ ДОЛГОВОЙ КНИГИ ОКТЯБРЬСКОГО СЕЛЬСОВЕТА КУЙБЫШЕСКОГО МУНИЦИПАЛЬНОГО РАЙОНА НОВОСИБИРСКОЙ ОБЛАСТИ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1. Настоящим Порядком определяется процедура ведения муниципальной долговой книги Октябрьского сельсовета</w:t>
      </w:r>
      <w:r w:rsidRPr="00B94F3E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 xml:space="preserve">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(далее – муниципальная долговая книга), в том числе состав информации, вносимой в муниципальную долговую книгу, порядок и срок ее внесения</w:t>
      </w: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2. Ведение муниципальной долговой книги осуществляет </w:t>
      </w: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администрация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Октябрьского сельсовета.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  <w:t xml:space="preserve">3. Муниципальная долговая книга ведется в электронном виде </w:t>
      </w:r>
      <w:r w:rsidRPr="00B94F3E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  <w:br/>
        <w:t>по форме, установленной приложением к настоящему Порядку.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  <w:t xml:space="preserve">1) долговые обязательства по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муниципальным ценным бумагам; 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2) долговые обязательства по бюджетным кредитам, привлеченным в местный бюджет от других бюджетов бюджетной системы Российской Федерации; 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3) долговые обязательства по </w:t>
      </w:r>
      <w:r w:rsidRPr="00B94F3E">
        <w:rPr>
          <w:rFonts w:ascii="Arial" w:eastAsia="Times New Roman" w:hAnsi="Arial" w:cs="Arial"/>
          <w:kern w:val="2"/>
          <w:sz w:val="24"/>
          <w:szCs w:val="24"/>
          <w:shd w:val="clear" w:color="auto" w:fill="FFFFFF"/>
          <w:lang w:eastAsia="ru-RU"/>
        </w:rPr>
        <w:t xml:space="preserve">кредитам, полученным муниципальным образованием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от кредитных организаций;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4) долговые обязательства по муниципальным гарантиям.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5. Долговое обязательство регистрируется в муниципальной долговой книге в валюте долга.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номер состоит из семи знаков в формате «X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noBreakHyphen/>
        <w:t>XX/XXXX», где «X» – порядковый номер раздела муниципальной долговой книги, «XX» – две последние цифры года, в течение которого возникло долговое обязательство, «XXXX» – порядковый номер долгового обязательства в разделе муниципальной долговой книги.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Внутри разделов регистрационные записи осуществляются в хронологическом порядке нарастающим итогом.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7. Информация о долговых обязательствах вносится в муниципальную долговую книгу в срок, не превышающий пяти рабочих дней с момента возникновения, изменения или прекращения соответствующего долгового обязательства.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8. Учет долговых обязательств ведется на основании кредитных договоров, договоров о предоставлении бюджетных кредитов, договоров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br/>
        <w:t xml:space="preserve">о предоставлении муниципальных гарантий, дополнительных соглашений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br/>
        <w:t>к соответствующим договорам, правовых актов администрации Октябрьского сельсовета об эмиссии отдельного выпуска муниципальных ценных бумаг.</w:t>
      </w:r>
      <w:r w:rsidRPr="00B94F3E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footnoteReference w:id="1"/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9. Документы, указанные в пункте 8 настоящего Порядка, представляются лицами, их подписавшими, специалисту администрации Октябрьского сельсовета</w:t>
      </w:r>
      <w:r w:rsidRPr="00B94F3E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 xml:space="preserve">,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ответственному за ведение муниципальной долговой книги, в течение двух рабочих дней со дня их подписания.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10. Специалист администрации Октябрьского сельсовета</w:t>
      </w:r>
      <w:r w:rsidRPr="00B94F3E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t xml:space="preserve">,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ответственный за ведение муниципальной долговой книги</w:t>
      </w:r>
      <w:r w:rsidRPr="00B94F3E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ru-RU"/>
        </w:rPr>
        <w:footnoteReference w:id="2"/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br/>
        <w:t>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Октябрьского сельсовета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11. После подсчета итоговых показателей в соответствии с пунктом 10 настоящего Порядка, но не позднее 1 февраля года, следующего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br/>
        <w:t>за отчетным, муниципальная долговая книга печатается на бумажном носителе, подписывается Главой Октябрьского сельсовета и передается на постоянное хранение в составе годовой отчетности об исполнении бюджета муниципального образования.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12.  После выполнения действий, предусмотренных пунктом 11 настоящего Порядка, сведения о погашенных долговых обязательствах из муниципальной долговой книги исключаются. 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13. Информация о долговых обязательствах, отраженных в муниципальной долговой книге, подлежит передаче в министерство финансов и налоговой политики Новосибирской области в соответствии с приказом министерства финансов и налоговой политики Новосибирской области от 04.12.2017 № 67-НПА «Об организации передачи министерству финансов и налоговой политики Новосибирской области информации о долговых обязательствах, отраженной в муниципальных долговых книгах муниципальных образований Новосибирской области».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14. Информация о долговых обязательствах, отраженных в муниципальной долговой книге, юридическим и физическим лицам, являющимся кредиторами муниципального образования Октябрьского сельсовета представляется </w:t>
      </w: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администрацией Октябрьского сельсовета </w:t>
      </w: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на основании письменного запроса заинтересованного лица в форме выписки из муниципальной долговой книги в срок, не превышающий пяти рабочих дней со дня получения запроса.</w:t>
      </w: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C4819" w:rsidRPr="00B94F3E" w:rsidRDefault="00FC4819" w:rsidP="00FC4819">
      <w:pPr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ru-RU"/>
        </w:rPr>
        <w:sectPr w:rsidR="00FC4819" w:rsidRPr="00B94F3E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FC4819" w:rsidRPr="00B94F3E" w:rsidRDefault="00FC4819" w:rsidP="00FC4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C4819" w:rsidRPr="00B94F3E" w:rsidRDefault="00FC4819" w:rsidP="00FC481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Приложение</w:t>
      </w:r>
    </w:p>
    <w:p w:rsidR="00FC4819" w:rsidRPr="00B94F3E" w:rsidRDefault="00FC4819" w:rsidP="00FC481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к </w:t>
      </w: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Порядку ведения </w:t>
      </w:r>
    </w:p>
    <w:p w:rsidR="00FC4819" w:rsidRPr="00B94F3E" w:rsidRDefault="00FC4819" w:rsidP="00FC481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муниципальной долговой книги </w:t>
      </w:r>
    </w:p>
    <w:p w:rsidR="00FC4819" w:rsidRPr="00B94F3E" w:rsidRDefault="000F6A69" w:rsidP="00FC481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Октябрьского сельсовета </w:t>
      </w:r>
    </w:p>
    <w:p w:rsidR="00FC4819" w:rsidRPr="00B94F3E" w:rsidRDefault="00FC4819" w:rsidP="00FC481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" w:name="P164"/>
      <w:bookmarkEnd w:id="1"/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МУНИЦИПАЛЬНАЯ ДОЛГОВАЯ КНИГА </w:t>
      </w:r>
    </w:p>
    <w:p w:rsidR="000F6A69" w:rsidRPr="00B94F3E" w:rsidRDefault="000F6A69" w:rsidP="00FC481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ОКТЯБРЬСКОГО СЕЛЬСОВЕТА КУЙБЫШЕСКОГО МУНИЦИПАЛЬНОГО РАЙОНА НОВОСИБИРСКОЙ ОБЛАСТИ</w:t>
      </w:r>
    </w:p>
    <w:p w:rsidR="00FC4819" w:rsidRPr="00B94F3E" w:rsidRDefault="00FC4819" w:rsidP="00FC481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FC4819" w:rsidRPr="00B94F3E" w:rsidRDefault="00FC4819" w:rsidP="00FC481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B94F3E">
        <w:rPr>
          <w:rFonts w:ascii="Arial" w:eastAsia="Times New Roman" w:hAnsi="Arial" w:cs="Arial"/>
          <w:kern w:val="2"/>
          <w:sz w:val="24"/>
          <w:szCs w:val="24"/>
          <w:lang w:eastAsia="ru-RU"/>
        </w:rPr>
        <w:t>_____ год</w:t>
      </w:r>
    </w:p>
    <w:p w:rsidR="00FC4819" w:rsidRPr="00B94F3E" w:rsidRDefault="00FC4819" w:rsidP="00FC481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474"/>
        <w:gridCol w:w="620"/>
        <w:gridCol w:w="530"/>
        <w:gridCol w:w="541"/>
        <w:gridCol w:w="541"/>
        <w:gridCol w:w="547"/>
        <w:gridCol w:w="540"/>
        <w:gridCol w:w="400"/>
        <w:gridCol w:w="480"/>
        <w:gridCol w:w="530"/>
        <w:gridCol w:w="530"/>
        <w:gridCol w:w="530"/>
        <w:gridCol w:w="407"/>
        <w:gridCol w:w="395"/>
        <w:gridCol w:w="316"/>
        <w:gridCol w:w="407"/>
        <w:gridCol w:w="395"/>
        <w:gridCol w:w="316"/>
        <w:gridCol w:w="407"/>
        <w:gridCol w:w="395"/>
        <w:gridCol w:w="316"/>
        <w:gridCol w:w="407"/>
        <w:gridCol w:w="395"/>
        <w:gridCol w:w="316"/>
        <w:gridCol w:w="407"/>
        <w:gridCol w:w="395"/>
        <w:gridCol w:w="316"/>
        <w:gridCol w:w="407"/>
        <w:gridCol w:w="395"/>
        <w:gridCol w:w="316"/>
        <w:gridCol w:w="407"/>
        <w:gridCol w:w="395"/>
        <w:gridCol w:w="316"/>
      </w:tblGrid>
      <w:tr w:rsidR="00FC4819" w:rsidRPr="00B94F3E" w:rsidTr="00FC4819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Основание возникновения долгового обязательства, вид, номер, дат</w:t>
            </w: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Дата возникновения долгового обязательства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Форма обеспечения долгового обязательства</w:t>
            </w:r>
          </w:p>
        </w:tc>
        <w:tc>
          <w:tcPr>
            <w:tcW w:w="268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Задолженность по долговому обязательству</w:t>
            </w:r>
          </w:p>
        </w:tc>
      </w:tr>
      <w:tr w:rsidR="00FC4819" w:rsidRPr="00B94F3E" w:rsidTr="00FC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Остаток задолженности</w:t>
            </w:r>
          </w:p>
        </w:tc>
      </w:tr>
      <w:tr w:rsidR="00FC4819" w:rsidRPr="00B94F3E" w:rsidTr="00FC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т.ч. просроченная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color w:val="C00000"/>
                <w:kern w:val="2"/>
                <w:sz w:val="24"/>
                <w:szCs w:val="24"/>
                <w:lang w:eastAsia="ru-RU"/>
              </w:rPr>
              <w:t>В</w:t>
            </w: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т.ч.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color w:val="C00000"/>
                <w:kern w:val="2"/>
                <w:sz w:val="24"/>
                <w:szCs w:val="24"/>
                <w:lang w:eastAsia="ru-RU"/>
              </w:rPr>
              <w:t>В</w:t>
            </w: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т.ч. просроченная</w:t>
            </w:r>
          </w:p>
        </w:tc>
      </w:tr>
      <w:tr w:rsidR="00FC4819" w:rsidRPr="00B94F3E" w:rsidTr="00FC48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основной долг (ном</w:t>
            </w: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основной долг (ном</w:t>
            </w: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основной долг (ном</w:t>
            </w: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основной долг (ном</w:t>
            </w: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основной долг (ном</w:t>
            </w: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основной долг (ном</w:t>
            </w: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основной долг (ном</w:t>
            </w: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штраф</w:t>
            </w:r>
          </w:p>
        </w:tc>
      </w:tr>
      <w:tr w:rsidR="00FC4819" w:rsidRPr="00B94F3E" w:rsidTr="00FC481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</w:t>
            </w:r>
          </w:p>
        </w:tc>
      </w:tr>
      <w:tr w:rsidR="00FC4819" w:rsidRPr="00B94F3E" w:rsidTr="00FC4819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Раздел 1. </w:t>
            </w:r>
            <w:r w:rsidRPr="00B94F3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Долговые обязательства по муниципальным ценным бумагам</w:t>
            </w:r>
          </w:p>
        </w:tc>
      </w:tr>
      <w:tr w:rsidR="00FC4819" w:rsidRPr="00B94F3E" w:rsidTr="00FC481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FC4819" w:rsidRPr="00B94F3E" w:rsidTr="00FC481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FC4819" w:rsidRPr="00B94F3E" w:rsidTr="00FC4819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Раздел 2. </w:t>
            </w:r>
            <w:r w:rsidRPr="00B94F3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FC4819" w:rsidRPr="00B94F3E" w:rsidTr="00FC481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FC4819" w:rsidRPr="00B94F3E" w:rsidTr="00FC481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FC4819" w:rsidRPr="00B94F3E" w:rsidTr="00FC4819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Раздел 3. </w:t>
            </w:r>
            <w:r w:rsidRPr="00B94F3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4819" w:rsidRPr="00B94F3E" w:rsidTr="00FC481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FC4819" w:rsidRPr="00B94F3E" w:rsidTr="00FC481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FC4819" w:rsidRPr="00B94F3E" w:rsidTr="00FC4819">
        <w:tc>
          <w:tcPr>
            <w:tcW w:w="5000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Раздел 4. </w:t>
            </w:r>
            <w:r w:rsidRPr="00B94F3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Долговые обязательства по муниципальным гарантиям</w:t>
            </w:r>
          </w:p>
        </w:tc>
      </w:tr>
      <w:tr w:rsidR="00FC4819" w:rsidRPr="00B94F3E" w:rsidTr="00FC4819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FC4819" w:rsidRPr="00B94F3E" w:rsidTr="00FC481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FC4819" w:rsidRPr="00B94F3E" w:rsidTr="00FC4819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FC4819" w:rsidRPr="00B94F3E" w:rsidTr="00FC4819">
        <w:tc>
          <w:tcPr>
            <w:tcW w:w="17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B94F3E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19" w:rsidRPr="00B94F3E" w:rsidRDefault="00FC4819" w:rsidP="00FC481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FC4819" w:rsidRPr="00B94F3E" w:rsidRDefault="00FC4819" w:rsidP="00FC4819">
      <w:pPr>
        <w:widowControl w:val="0"/>
        <w:autoSpaceDE w:val="0"/>
        <w:autoSpaceDN w:val="0"/>
        <w:spacing w:after="0" w:line="192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EE3527" w:rsidRPr="00B94F3E" w:rsidRDefault="00EE3527">
      <w:pPr>
        <w:rPr>
          <w:rFonts w:ascii="Arial" w:hAnsi="Arial" w:cs="Arial"/>
          <w:sz w:val="24"/>
          <w:szCs w:val="24"/>
        </w:rPr>
      </w:pPr>
    </w:p>
    <w:sectPr w:rsidR="00EE3527" w:rsidRPr="00B94F3E" w:rsidSect="00FC48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B6D" w:rsidRDefault="00B35B6D" w:rsidP="00FC4819">
      <w:pPr>
        <w:spacing w:after="0" w:line="240" w:lineRule="auto"/>
      </w:pPr>
      <w:r>
        <w:separator/>
      </w:r>
    </w:p>
  </w:endnote>
  <w:endnote w:type="continuationSeparator" w:id="0">
    <w:p w:rsidR="00B35B6D" w:rsidRDefault="00B35B6D" w:rsidP="00FC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B6D" w:rsidRDefault="00B35B6D" w:rsidP="00FC4819">
      <w:pPr>
        <w:spacing w:after="0" w:line="240" w:lineRule="auto"/>
      </w:pPr>
      <w:r>
        <w:separator/>
      </w:r>
    </w:p>
  </w:footnote>
  <w:footnote w:type="continuationSeparator" w:id="0">
    <w:p w:rsidR="00B35B6D" w:rsidRDefault="00B35B6D" w:rsidP="00FC4819">
      <w:pPr>
        <w:spacing w:after="0" w:line="240" w:lineRule="auto"/>
      </w:pPr>
      <w:r>
        <w:continuationSeparator/>
      </w:r>
    </w:p>
  </w:footnote>
  <w:footnote w:id="1">
    <w:p w:rsidR="00FC4819" w:rsidRDefault="00FC4819" w:rsidP="00FC4819">
      <w:pPr>
        <w:pStyle w:val="a3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FC4819" w:rsidRDefault="00FC4819" w:rsidP="00FC4819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19"/>
    <w:rsid w:val="000F6A69"/>
    <w:rsid w:val="008A7CAE"/>
    <w:rsid w:val="00B35B6D"/>
    <w:rsid w:val="00B94F3E"/>
    <w:rsid w:val="00EE3527"/>
    <w:rsid w:val="00F230A2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EF083-9005-4935-AF82-5C4E7781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8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4819"/>
    <w:rPr>
      <w:sz w:val="20"/>
      <w:szCs w:val="20"/>
    </w:rPr>
  </w:style>
  <w:style w:type="character" w:styleId="a5">
    <w:name w:val="footnote reference"/>
    <w:uiPriority w:val="99"/>
    <w:semiHidden/>
    <w:unhideWhenUsed/>
    <w:rsid w:val="00FC48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C4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4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2020-06-05T02:48:00Z</cp:lastPrinted>
  <dcterms:created xsi:type="dcterms:W3CDTF">2020-06-05T02:37:00Z</dcterms:created>
  <dcterms:modified xsi:type="dcterms:W3CDTF">2020-08-20T03:31:00Z</dcterms:modified>
</cp:coreProperties>
</file>