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AD" w:rsidRPr="009272AD" w:rsidRDefault="009272AD" w:rsidP="009272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2A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ОКТЯБРЬСКОГО СЕЛЬСОВЕТА</w:t>
      </w:r>
    </w:p>
    <w:p w:rsidR="009272AD" w:rsidRPr="009272AD" w:rsidRDefault="009272AD" w:rsidP="009272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2AD">
        <w:rPr>
          <w:rFonts w:ascii="Times New Roman" w:eastAsia="Times New Roman" w:hAnsi="Times New Roman"/>
          <w:b/>
          <w:sz w:val="24"/>
          <w:szCs w:val="24"/>
          <w:lang w:eastAsia="ru-RU"/>
        </w:rPr>
        <w:t>КУЙБЫШЕВСКОГО РАЙОНА</w:t>
      </w:r>
    </w:p>
    <w:p w:rsidR="009272AD" w:rsidRPr="009272AD" w:rsidRDefault="009272AD" w:rsidP="009272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72AD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9272AD" w:rsidRPr="009272AD" w:rsidRDefault="009272AD" w:rsidP="009272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24E5" w:rsidRPr="002728B1" w:rsidRDefault="009272AD" w:rsidP="009272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9272AD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9272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9272AD" w:rsidRPr="002728B1" w:rsidRDefault="009272AD" w:rsidP="009272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72AD" w:rsidRPr="009272AD" w:rsidRDefault="009272AD" w:rsidP="009272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4E5" w:rsidRPr="00563AB0" w:rsidRDefault="00563AB0" w:rsidP="009C3B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 w:rsidR="009272AD">
        <w:rPr>
          <w:rFonts w:ascii="Times New Roman" w:eastAsia="Times New Roman" w:hAnsi="Times New Roman"/>
          <w:sz w:val="28"/>
          <w:szCs w:val="28"/>
          <w:lang w:eastAsia="ru-RU"/>
        </w:rPr>
        <w:t xml:space="preserve">.2016 № </w:t>
      </w:r>
      <w:r w:rsidR="009272AD" w:rsidRPr="002728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4</w:t>
      </w:r>
    </w:p>
    <w:p w:rsidR="009272AD" w:rsidRPr="002728B1" w:rsidRDefault="009272AD" w:rsidP="009C3B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2AD" w:rsidRDefault="009C3B9B" w:rsidP="009C3B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21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 прогнозирования поступлений по источникам финансирования дефицита бюджета</w:t>
      </w:r>
      <w:r w:rsidR="00666095" w:rsidRPr="00FF1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2AD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Октябрьского сельсовета </w:t>
      </w:r>
    </w:p>
    <w:p w:rsidR="009C3B9B" w:rsidRPr="00FF121E" w:rsidRDefault="009272AD" w:rsidP="009272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66095" w:rsidRPr="00FF121E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 Новосибирской области</w:t>
      </w:r>
      <w:r w:rsidR="009C3B9B" w:rsidRPr="00FF1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B9B" w:rsidRDefault="009C3B9B" w:rsidP="009C3B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 статьи 160.2 Бюджетного кодекса Российской Федерации, Постановлением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бюджета»</w:t>
      </w:r>
    </w:p>
    <w:p w:rsidR="009C3B9B" w:rsidRPr="00CF4020" w:rsidRDefault="009C3B9B" w:rsidP="009C3B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CF4020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ПРИКАЗЫВАЮ:</w:t>
      </w:r>
    </w:p>
    <w:p w:rsidR="009C3B9B" w:rsidRDefault="009C3B9B" w:rsidP="009C3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020">
        <w:rPr>
          <w:rFonts w:ascii="Times New Roman" w:hAnsi="Times New Roman"/>
          <w:sz w:val="28"/>
          <w:szCs w:val="28"/>
        </w:rPr>
        <w:t>1. Утвердить прилагаем</w:t>
      </w:r>
      <w:r>
        <w:rPr>
          <w:rFonts w:ascii="Times New Roman" w:hAnsi="Times New Roman"/>
          <w:sz w:val="28"/>
          <w:szCs w:val="28"/>
        </w:rPr>
        <w:t xml:space="preserve">ую Методику прогнозирования поступлений по источникам </w:t>
      </w:r>
      <w:proofErr w:type="gramStart"/>
      <w:r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9272AD">
        <w:rPr>
          <w:rFonts w:ascii="Times New Roman" w:hAnsi="Times New Roman"/>
          <w:sz w:val="28"/>
          <w:szCs w:val="28"/>
        </w:rPr>
        <w:t xml:space="preserve">Октябрьского сельсовета </w:t>
      </w:r>
      <w:r w:rsidR="00666095">
        <w:rPr>
          <w:rFonts w:ascii="Times New Roman" w:hAnsi="Times New Roman"/>
          <w:sz w:val="28"/>
          <w:szCs w:val="28"/>
        </w:rPr>
        <w:t xml:space="preserve">Куйбышевского района </w:t>
      </w:r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</w:t>
      </w:r>
      <w:r w:rsidR="00666095">
        <w:rPr>
          <w:rFonts w:ascii="Times New Roman" w:hAnsi="Times New Roman"/>
          <w:sz w:val="28"/>
          <w:szCs w:val="28"/>
        </w:rPr>
        <w:t xml:space="preserve">  </w:t>
      </w:r>
      <w:r w:rsidR="00AF6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AF6EB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етодика). </w:t>
      </w:r>
    </w:p>
    <w:p w:rsidR="009C3B9B" w:rsidRPr="00621764" w:rsidRDefault="009C3B9B" w:rsidP="009C3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76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666095"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C3B9B" w:rsidRPr="00CF4020" w:rsidRDefault="009C3B9B" w:rsidP="009C3B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B9B" w:rsidRPr="00CF4020" w:rsidRDefault="009C3B9B" w:rsidP="009C3B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B9B" w:rsidRPr="00CF4020" w:rsidRDefault="009C3B9B" w:rsidP="009C3B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Look w:val="04A0"/>
      </w:tblPr>
      <w:tblGrid>
        <w:gridCol w:w="5387"/>
        <w:gridCol w:w="4678"/>
      </w:tblGrid>
      <w:tr w:rsidR="009C3B9B" w:rsidRPr="00CF4020" w:rsidTr="00993E8B">
        <w:tc>
          <w:tcPr>
            <w:tcW w:w="5387" w:type="dxa"/>
            <w:shd w:val="clear" w:color="auto" w:fill="auto"/>
          </w:tcPr>
          <w:p w:rsidR="009C3B9B" w:rsidRDefault="009272AD" w:rsidP="0066609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666095" w:rsidRPr="00CF4020" w:rsidRDefault="009272AD" w:rsidP="0066609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Октябрьского сельсовета</w:t>
            </w:r>
          </w:p>
        </w:tc>
        <w:tc>
          <w:tcPr>
            <w:tcW w:w="4678" w:type="dxa"/>
            <w:shd w:val="clear" w:color="auto" w:fill="auto"/>
          </w:tcPr>
          <w:p w:rsidR="009C3B9B" w:rsidRDefault="009C3B9B" w:rsidP="00666095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6095" w:rsidRPr="00CF4020" w:rsidRDefault="009272AD" w:rsidP="00666095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Бурдыко</w:t>
            </w:r>
            <w:proofErr w:type="spellEnd"/>
          </w:p>
        </w:tc>
      </w:tr>
    </w:tbl>
    <w:p w:rsidR="009C3B9B" w:rsidRPr="00CF4020" w:rsidRDefault="009C3B9B" w:rsidP="009C3B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Pr="00A53292" w:rsidRDefault="009C3B9B" w:rsidP="009C3B9B">
      <w:pPr>
        <w:spacing w:after="0"/>
        <w:rPr>
          <w:vanish/>
        </w:rPr>
      </w:pPr>
    </w:p>
    <w:p w:rsidR="00666095" w:rsidRDefault="00666095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66095" w:rsidRDefault="00666095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66095" w:rsidRDefault="00666095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66095" w:rsidRDefault="00666095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A0F37" w:rsidRDefault="004A0F37" w:rsidP="005000AB">
      <w:pPr>
        <w:tabs>
          <w:tab w:val="left" w:pos="8940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72AD" w:rsidRDefault="009272AD" w:rsidP="005000AB">
      <w:pPr>
        <w:tabs>
          <w:tab w:val="left" w:pos="8940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72AD" w:rsidRDefault="009272AD" w:rsidP="005000AB">
      <w:pPr>
        <w:tabs>
          <w:tab w:val="left" w:pos="8940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Pr="0079053D" w:rsidRDefault="009C3B9B" w:rsidP="005000AB">
      <w:pPr>
        <w:tabs>
          <w:tab w:val="left" w:pos="8940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79053D"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z w:val="28"/>
          <w:szCs w:val="28"/>
        </w:rPr>
        <w:t>ТВЕРЖДЕНА</w:t>
      </w:r>
    </w:p>
    <w:p w:rsidR="00666095" w:rsidRDefault="00666095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9C3B9B" w:rsidRDefault="00666095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9C3B9B" w:rsidRPr="0079053D">
        <w:rPr>
          <w:rFonts w:ascii="Times New Roman" w:hAnsi="Times New Roman"/>
          <w:sz w:val="28"/>
          <w:szCs w:val="28"/>
        </w:rPr>
        <w:t xml:space="preserve"> </w:t>
      </w:r>
      <w:r w:rsidR="009272AD">
        <w:rPr>
          <w:rFonts w:ascii="Times New Roman" w:hAnsi="Times New Roman"/>
          <w:sz w:val="28"/>
          <w:szCs w:val="28"/>
        </w:rPr>
        <w:t xml:space="preserve">Октябрьского сельсовета </w:t>
      </w: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9C3B9B" w:rsidRPr="00563AB0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  <w:r w:rsidRPr="00FF24E5">
        <w:rPr>
          <w:rFonts w:ascii="Times New Roman" w:hAnsi="Times New Roman"/>
          <w:sz w:val="28"/>
          <w:szCs w:val="28"/>
        </w:rPr>
        <w:t xml:space="preserve">от </w:t>
      </w:r>
      <w:r w:rsidR="009272AD">
        <w:rPr>
          <w:rFonts w:ascii="Times New Roman" w:hAnsi="Times New Roman"/>
          <w:sz w:val="28"/>
          <w:szCs w:val="28"/>
        </w:rPr>
        <w:t xml:space="preserve"> </w:t>
      </w:r>
      <w:r w:rsidR="00563AB0">
        <w:rPr>
          <w:rFonts w:ascii="Times New Roman" w:hAnsi="Times New Roman"/>
          <w:sz w:val="28"/>
          <w:szCs w:val="28"/>
          <w:lang w:val="en-US"/>
        </w:rPr>
        <w:t>29</w:t>
      </w:r>
      <w:r w:rsidR="00563AB0">
        <w:rPr>
          <w:rFonts w:ascii="Times New Roman" w:hAnsi="Times New Roman"/>
          <w:sz w:val="28"/>
          <w:szCs w:val="28"/>
        </w:rPr>
        <w:t>.0</w:t>
      </w:r>
      <w:r w:rsidR="00563AB0">
        <w:rPr>
          <w:rFonts w:ascii="Times New Roman" w:hAnsi="Times New Roman"/>
          <w:sz w:val="28"/>
          <w:szCs w:val="28"/>
          <w:lang w:val="en-US"/>
        </w:rPr>
        <w:t>7</w:t>
      </w:r>
      <w:r w:rsidR="0066172B" w:rsidRPr="00FF24E5">
        <w:rPr>
          <w:rFonts w:ascii="Times New Roman" w:hAnsi="Times New Roman"/>
          <w:sz w:val="28"/>
          <w:szCs w:val="28"/>
        </w:rPr>
        <w:t>.2016</w:t>
      </w:r>
      <w:r w:rsidRPr="00FF24E5">
        <w:rPr>
          <w:rFonts w:ascii="Times New Roman" w:hAnsi="Times New Roman"/>
          <w:sz w:val="28"/>
          <w:szCs w:val="28"/>
        </w:rPr>
        <w:t xml:space="preserve"> № </w:t>
      </w:r>
      <w:r w:rsidR="00563AB0">
        <w:rPr>
          <w:rFonts w:ascii="Times New Roman" w:hAnsi="Times New Roman"/>
          <w:sz w:val="28"/>
          <w:szCs w:val="28"/>
        </w:rPr>
        <w:t>13</w:t>
      </w:r>
      <w:r w:rsidR="00563AB0">
        <w:rPr>
          <w:rFonts w:ascii="Times New Roman" w:hAnsi="Times New Roman"/>
          <w:sz w:val="28"/>
          <w:szCs w:val="28"/>
          <w:lang w:val="en-US"/>
        </w:rPr>
        <w:t>4</w:t>
      </w:r>
    </w:p>
    <w:p w:rsidR="009C3B9B" w:rsidRPr="0079053D" w:rsidRDefault="009C3B9B" w:rsidP="009C3B9B">
      <w:pPr>
        <w:autoSpaceDE w:val="0"/>
        <w:autoSpaceDN w:val="0"/>
        <w:adjustRightInd w:val="0"/>
        <w:spacing w:after="0" w:line="240" w:lineRule="auto"/>
        <w:ind w:firstLine="5387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9C3B9B" w:rsidRPr="00C74036" w:rsidRDefault="009C3B9B" w:rsidP="009C3B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прогнозирования поступлений по источникам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финансирования дефицита бюджета </w:t>
      </w:r>
      <w:r w:rsidR="009272AD">
        <w:rPr>
          <w:rFonts w:ascii="Times New Roman" w:hAnsi="Times New Roman"/>
          <w:b/>
          <w:sz w:val="28"/>
          <w:szCs w:val="28"/>
        </w:rPr>
        <w:t xml:space="preserve">Октябрьского сельсовета </w:t>
      </w:r>
      <w:r w:rsidR="00677DE5">
        <w:rPr>
          <w:rFonts w:ascii="Times New Roman" w:hAnsi="Times New Roman"/>
          <w:b/>
          <w:sz w:val="28"/>
          <w:szCs w:val="28"/>
        </w:rPr>
        <w:t xml:space="preserve">Куйбышевского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proofErr w:type="gramEnd"/>
    </w:p>
    <w:p w:rsidR="009C3B9B" w:rsidRDefault="009C3B9B" w:rsidP="009C3B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3B9B" w:rsidRDefault="009C3B9B" w:rsidP="009C3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Настоящая </w:t>
      </w:r>
      <w:r w:rsidR="002E77B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етодика определяет правила расчета прогноза </w:t>
      </w:r>
      <w:r w:rsidR="00E4024A">
        <w:rPr>
          <w:rFonts w:ascii="Times New Roman" w:hAnsi="Times New Roman"/>
          <w:sz w:val="28"/>
          <w:szCs w:val="28"/>
        </w:rPr>
        <w:t xml:space="preserve">объемов </w:t>
      </w:r>
      <w:r w:rsidRPr="002D33EF">
        <w:rPr>
          <w:rFonts w:ascii="Times New Roman" w:hAnsi="Times New Roman"/>
          <w:sz w:val="28"/>
          <w:szCs w:val="28"/>
        </w:rPr>
        <w:t>поступлений</w:t>
      </w:r>
      <w:r w:rsidR="00E4024A">
        <w:rPr>
          <w:rFonts w:ascii="Times New Roman" w:hAnsi="Times New Roman"/>
          <w:sz w:val="28"/>
          <w:szCs w:val="28"/>
        </w:rPr>
        <w:t xml:space="preserve"> в бюджет</w:t>
      </w:r>
      <w:r w:rsidR="00677DE5">
        <w:rPr>
          <w:rFonts w:ascii="Times New Roman" w:hAnsi="Times New Roman"/>
          <w:sz w:val="28"/>
          <w:szCs w:val="28"/>
        </w:rPr>
        <w:t xml:space="preserve"> </w:t>
      </w:r>
      <w:r w:rsidR="009272AD">
        <w:rPr>
          <w:rFonts w:ascii="Times New Roman" w:hAnsi="Times New Roman"/>
          <w:sz w:val="28"/>
          <w:szCs w:val="28"/>
        </w:rPr>
        <w:t xml:space="preserve">Октябрьского сельсовета </w:t>
      </w:r>
      <w:r w:rsidR="00677DE5">
        <w:rPr>
          <w:rFonts w:ascii="Times New Roman" w:hAnsi="Times New Roman"/>
          <w:sz w:val="28"/>
          <w:szCs w:val="28"/>
        </w:rPr>
        <w:t xml:space="preserve">Куйбышевского района </w:t>
      </w:r>
      <w:r w:rsidR="00E4024A">
        <w:rPr>
          <w:rFonts w:ascii="Times New Roman" w:hAnsi="Times New Roman"/>
          <w:sz w:val="28"/>
          <w:szCs w:val="28"/>
        </w:rPr>
        <w:t xml:space="preserve"> Новосибирской области (далее –</w:t>
      </w:r>
      <w:r w:rsidR="009272AD">
        <w:rPr>
          <w:rFonts w:ascii="Times New Roman" w:hAnsi="Times New Roman"/>
          <w:sz w:val="28"/>
          <w:szCs w:val="28"/>
        </w:rPr>
        <w:t xml:space="preserve"> </w:t>
      </w:r>
      <w:r w:rsidR="00E4024A">
        <w:rPr>
          <w:rFonts w:ascii="Times New Roman" w:hAnsi="Times New Roman"/>
          <w:sz w:val="28"/>
          <w:szCs w:val="28"/>
        </w:rPr>
        <w:t>бюджет)</w:t>
      </w:r>
      <w:r w:rsidRPr="002D33EF">
        <w:rPr>
          <w:rFonts w:ascii="Times New Roman" w:hAnsi="Times New Roman"/>
          <w:sz w:val="28"/>
          <w:szCs w:val="28"/>
        </w:rPr>
        <w:t xml:space="preserve"> по источникам финансирования дефицита</w:t>
      </w:r>
      <w:r w:rsidR="00677DE5">
        <w:rPr>
          <w:rFonts w:ascii="Times New Roman" w:hAnsi="Times New Roman"/>
          <w:sz w:val="28"/>
          <w:szCs w:val="28"/>
        </w:rPr>
        <w:t xml:space="preserve"> </w:t>
      </w:r>
      <w:r w:rsidRPr="002D33E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, главным администратором которых является </w:t>
      </w:r>
      <w:r w:rsidR="00677DE5">
        <w:rPr>
          <w:rFonts w:ascii="Times New Roman" w:hAnsi="Times New Roman"/>
          <w:sz w:val="28"/>
          <w:szCs w:val="28"/>
        </w:rPr>
        <w:t xml:space="preserve">администрация </w:t>
      </w:r>
      <w:r w:rsidR="009272AD">
        <w:rPr>
          <w:rFonts w:ascii="Times New Roman" w:hAnsi="Times New Roman"/>
          <w:sz w:val="28"/>
          <w:szCs w:val="28"/>
        </w:rPr>
        <w:t xml:space="preserve">Октябрьского сельсовета </w:t>
      </w:r>
      <w:r w:rsidR="00677DE5">
        <w:rPr>
          <w:rFonts w:ascii="Times New Roman" w:hAnsi="Times New Roman"/>
          <w:sz w:val="28"/>
          <w:szCs w:val="28"/>
        </w:rPr>
        <w:t xml:space="preserve">Куйбышевского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(далее соответственно – источники финансирования дефицита, </w:t>
      </w:r>
      <w:r w:rsidR="00677DE5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)</w:t>
      </w:r>
      <w:r w:rsidR="00E4024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9C3B9B" w:rsidRDefault="009C3B9B" w:rsidP="009C3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E4024A">
        <w:rPr>
          <w:rFonts w:ascii="Times New Roman" w:hAnsi="Times New Roman"/>
          <w:sz w:val="28"/>
          <w:szCs w:val="28"/>
        </w:rPr>
        <w:t>П</w:t>
      </w:r>
      <w:r w:rsidRPr="009E79AE">
        <w:rPr>
          <w:rFonts w:ascii="Times New Roman" w:hAnsi="Times New Roman"/>
          <w:sz w:val="28"/>
          <w:szCs w:val="28"/>
        </w:rPr>
        <w:t>рогнозировани</w:t>
      </w:r>
      <w:r w:rsidR="00E4024A">
        <w:rPr>
          <w:rFonts w:ascii="Times New Roman" w:hAnsi="Times New Roman"/>
          <w:sz w:val="28"/>
          <w:szCs w:val="28"/>
        </w:rPr>
        <w:t>е</w:t>
      </w:r>
      <w:r w:rsidRPr="009E79AE">
        <w:rPr>
          <w:rFonts w:ascii="Times New Roman" w:hAnsi="Times New Roman"/>
          <w:sz w:val="28"/>
          <w:szCs w:val="28"/>
        </w:rPr>
        <w:t xml:space="preserve"> поступлений по источника</w:t>
      </w:r>
      <w:r w:rsidR="00E4024A">
        <w:rPr>
          <w:rFonts w:ascii="Times New Roman" w:hAnsi="Times New Roman"/>
          <w:sz w:val="28"/>
          <w:szCs w:val="28"/>
        </w:rPr>
        <w:t>м финансирования дефицита является</w:t>
      </w:r>
      <w:r w:rsidRPr="009E79AE">
        <w:rPr>
          <w:rFonts w:ascii="Times New Roman" w:hAnsi="Times New Roman"/>
          <w:sz w:val="28"/>
          <w:szCs w:val="28"/>
        </w:rPr>
        <w:t xml:space="preserve"> основой </w:t>
      </w:r>
      <w:proofErr w:type="gramStart"/>
      <w:r w:rsidRPr="009E79AE">
        <w:rPr>
          <w:rFonts w:ascii="Times New Roman" w:hAnsi="Times New Roman"/>
          <w:sz w:val="28"/>
          <w:szCs w:val="28"/>
        </w:rPr>
        <w:t>формирования плановых показателей источников финансирования дефицита</w:t>
      </w:r>
      <w:proofErr w:type="gramEnd"/>
      <w:r w:rsidR="00E4024A">
        <w:rPr>
          <w:rFonts w:ascii="Times New Roman" w:hAnsi="Times New Roman"/>
          <w:sz w:val="28"/>
          <w:szCs w:val="28"/>
        </w:rPr>
        <w:t xml:space="preserve"> </w:t>
      </w:r>
      <w:r w:rsidRPr="009E79AE">
        <w:rPr>
          <w:rFonts w:ascii="Times New Roman" w:hAnsi="Times New Roman"/>
          <w:sz w:val="28"/>
          <w:szCs w:val="28"/>
        </w:rPr>
        <w:t xml:space="preserve">и программы </w:t>
      </w:r>
      <w:r w:rsidR="00677DE5">
        <w:rPr>
          <w:rFonts w:ascii="Times New Roman" w:hAnsi="Times New Roman"/>
          <w:sz w:val="28"/>
          <w:szCs w:val="28"/>
        </w:rPr>
        <w:t>муниципальных</w:t>
      </w:r>
      <w:r w:rsidRPr="009E79AE">
        <w:rPr>
          <w:rFonts w:ascii="Times New Roman" w:hAnsi="Times New Roman"/>
          <w:sz w:val="28"/>
          <w:szCs w:val="28"/>
        </w:rPr>
        <w:t xml:space="preserve"> 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272AD">
        <w:rPr>
          <w:rFonts w:ascii="Times New Roman" w:hAnsi="Times New Roman"/>
          <w:sz w:val="28"/>
          <w:szCs w:val="28"/>
        </w:rPr>
        <w:t xml:space="preserve">Октябрьского сельсовета </w:t>
      </w:r>
      <w:r w:rsidR="00677DE5">
        <w:rPr>
          <w:rFonts w:ascii="Times New Roman" w:hAnsi="Times New Roman"/>
          <w:sz w:val="28"/>
          <w:szCs w:val="28"/>
        </w:rPr>
        <w:t xml:space="preserve">Куйбышевского района 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9E79AE">
        <w:rPr>
          <w:rFonts w:ascii="Times New Roman" w:hAnsi="Times New Roman"/>
          <w:sz w:val="28"/>
          <w:szCs w:val="28"/>
        </w:rPr>
        <w:t xml:space="preserve"> проекта </w:t>
      </w:r>
      <w:r w:rsidR="00677DE5">
        <w:rPr>
          <w:rFonts w:ascii="Times New Roman" w:hAnsi="Times New Roman"/>
          <w:sz w:val="28"/>
          <w:szCs w:val="28"/>
        </w:rPr>
        <w:t xml:space="preserve">решения </w:t>
      </w:r>
      <w:r w:rsidRPr="009E79A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4A">
        <w:rPr>
          <w:rFonts w:ascii="Times New Roman" w:hAnsi="Times New Roman"/>
          <w:sz w:val="28"/>
          <w:szCs w:val="28"/>
        </w:rPr>
        <w:t xml:space="preserve"> бюджете </w:t>
      </w:r>
      <w:r w:rsidRPr="009E79AE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C34713">
        <w:rPr>
          <w:rFonts w:ascii="Times New Roman" w:hAnsi="Times New Roman"/>
          <w:sz w:val="28"/>
          <w:szCs w:val="28"/>
        </w:rPr>
        <w:t>, а также</w:t>
      </w:r>
      <w:r w:rsidRPr="009E79AE">
        <w:rPr>
          <w:rFonts w:ascii="Times New Roman" w:hAnsi="Times New Roman"/>
          <w:sz w:val="28"/>
          <w:szCs w:val="28"/>
        </w:rPr>
        <w:t xml:space="preserve"> изменений, вносимых в </w:t>
      </w:r>
      <w:r w:rsidR="00677DE5">
        <w:rPr>
          <w:rFonts w:ascii="Times New Roman" w:hAnsi="Times New Roman"/>
          <w:sz w:val="28"/>
          <w:szCs w:val="28"/>
        </w:rPr>
        <w:t>решение</w:t>
      </w:r>
      <w:r w:rsidR="00C34713">
        <w:rPr>
          <w:rFonts w:ascii="Times New Roman" w:hAnsi="Times New Roman"/>
          <w:sz w:val="28"/>
          <w:szCs w:val="28"/>
        </w:rPr>
        <w:t xml:space="preserve"> об областном бюджете</w:t>
      </w:r>
      <w:r w:rsidRPr="009E79AE">
        <w:rPr>
          <w:rFonts w:ascii="Times New Roman" w:hAnsi="Times New Roman"/>
          <w:sz w:val="28"/>
          <w:szCs w:val="28"/>
        </w:rPr>
        <w:t>.</w:t>
      </w:r>
    </w:p>
    <w:p w:rsidR="009C3B9B" w:rsidRDefault="009272AD" w:rsidP="009C3B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Администрация </w:t>
      </w:r>
      <w:r w:rsidR="009C3B9B">
        <w:rPr>
          <w:rFonts w:ascii="Times New Roman" w:hAnsi="Times New Roman"/>
          <w:sz w:val="28"/>
          <w:szCs w:val="28"/>
        </w:rPr>
        <w:t>выполняет бюджетные полномочия главного администратора источников финансирования дефицита в отношении поступлений по следующим кодам бюджетной классификации</w:t>
      </w:r>
      <w:r w:rsidR="00B13BA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C3B9B">
        <w:rPr>
          <w:rFonts w:ascii="Times New Roman" w:hAnsi="Times New Roman"/>
          <w:sz w:val="28"/>
          <w:szCs w:val="28"/>
        </w:rPr>
        <w:t>:</w:t>
      </w:r>
    </w:p>
    <w:p w:rsidR="009C3B9B" w:rsidRDefault="009C3B9B" w:rsidP="00FF2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FD4819">
        <w:rPr>
          <w:rFonts w:ascii="Times New Roman" w:hAnsi="Times New Roman"/>
          <w:sz w:val="28"/>
          <w:szCs w:val="28"/>
        </w:rPr>
        <w:t>)</w:t>
      </w:r>
      <w:proofErr w:type="gramEnd"/>
      <w:r w:rsidR="00FD4819">
        <w:rPr>
          <w:rFonts w:ascii="Times New Roman" w:hAnsi="Times New Roman"/>
          <w:sz w:val="28"/>
          <w:szCs w:val="28"/>
        </w:rPr>
        <w:t> </w:t>
      </w:r>
      <w:r w:rsidR="00563AB0" w:rsidRPr="00563AB0">
        <w:rPr>
          <w:rFonts w:ascii="Times New Roman" w:hAnsi="Times New Roman"/>
          <w:sz w:val="28"/>
          <w:szCs w:val="28"/>
        </w:rPr>
        <w:t xml:space="preserve">353 01 03 01 00 10 0000 710 </w:t>
      </w:r>
      <w:r w:rsidR="00FD4819">
        <w:rPr>
          <w:rFonts w:ascii="Times New Roman" w:hAnsi="Times New Roman"/>
          <w:sz w:val="28"/>
          <w:szCs w:val="28"/>
        </w:rPr>
        <w:t>–</w:t>
      </w:r>
      <w:r w:rsidR="00FD4819">
        <w:rPr>
          <w:rFonts w:ascii="Times New Roman" w:hAnsi="Times New Roman"/>
          <w:sz w:val="28"/>
          <w:szCs w:val="28"/>
          <w:lang w:val="en-US"/>
        </w:rPr>
        <w:t> </w:t>
      </w:r>
      <w:r w:rsidR="00FD4819">
        <w:rPr>
          <w:rFonts w:ascii="Times New Roman" w:hAnsi="Times New Roman"/>
          <w:sz w:val="28"/>
          <w:szCs w:val="28"/>
        </w:rPr>
        <w:t>п</w:t>
      </w:r>
      <w:r w:rsidR="00FD4819" w:rsidRPr="00FD4819">
        <w:rPr>
          <w:rFonts w:ascii="Times New Roman" w:hAnsi="Times New Roman"/>
          <w:sz w:val="28"/>
          <w:szCs w:val="28"/>
        </w:rPr>
        <w:t>олучение кредитов от других бюджетов бюджетной системы Российской Федерации бюджетами в валюте Российской Федерации</w:t>
      </w:r>
      <w:r w:rsidR="00FD4819" w:rsidRPr="00FF24E5">
        <w:rPr>
          <w:rFonts w:ascii="Times New Roman" w:hAnsi="Times New Roman"/>
          <w:sz w:val="28"/>
          <w:szCs w:val="28"/>
        </w:rPr>
        <w:t>;</w:t>
      </w:r>
    </w:p>
    <w:p w:rsidR="00563AB0" w:rsidRPr="00563AB0" w:rsidRDefault="006941E6" w:rsidP="00563A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4819">
        <w:rPr>
          <w:rFonts w:ascii="Times New Roman" w:hAnsi="Times New Roman"/>
          <w:sz w:val="28"/>
          <w:szCs w:val="28"/>
        </w:rPr>
        <w:t>)</w:t>
      </w:r>
      <w:r w:rsidR="00563AB0" w:rsidRPr="00563AB0">
        <w:rPr>
          <w:rFonts w:ascii="Times New Roman" w:hAnsi="Times New Roman"/>
          <w:sz w:val="28"/>
          <w:szCs w:val="28"/>
        </w:rPr>
        <w:t xml:space="preserve"> 353 01 02 00 </w:t>
      </w:r>
      <w:proofErr w:type="spellStart"/>
      <w:r w:rsidR="00563AB0" w:rsidRPr="00563AB0">
        <w:rPr>
          <w:rFonts w:ascii="Times New Roman" w:hAnsi="Times New Roman"/>
          <w:sz w:val="28"/>
          <w:szCs w:val="28"/>
        </w:rPr>
        <w:t>00</w:t>
      </w:r>
      <w:proofErr w:type="spellEnd"/>
      <w:r w:rsidR="00563AB0" w:rsidRPr="00563AB0">
        <w:rPr>
          <w:rFonts w:ascii="Times New Roman" w:hAnsi="Times New Roman"/>
          <w:sz w:val="28"/>
          <w:szCs w:val="28"/>
        </w:rPr>
        <w:t xml:space="preserve">  10 0000 710 </w:t>
      </w:r>
      <w:r w:rsidR="00FD4819">
        <w:rPr>
          <w:rFonts w:ascii="Times New Roman" w:hAnsi="Times New Roman"/>
          <w:sz w:val="28"/>
          <w:szCs w:val="28"/>
        </w:rPr>
        <w:t>– </w:t>
      </w:r>
      <w:r w:rsidR="00563AB0">
        <w:rPr>
          <w:rFonts w:ascii="Times New Roman" w:hAnsi="Times New Roman"/>
          <w:sz w:val="28"/>
          <w:szCs w:val="28"/>
        </w:rPr>
        <w:t>Погашение кредитов от других бюджетов бюджетной системы Российской Федерации бюджетами в валюте Российской Федерации</w:t>
      </w:r>
      <w:r w:rsidR="00FD4819" w:rsidRPr="00FF24E5">
        <w:rPr>
          <w:rFonts w:ascii="Times New Roman" w:hAnsi="Times New Roman"/>
          <w:sz w:val="28"/>
          <w:szCs w:val="28"/>
        </w:rPr>
        <w:t>;</w:t>
      </w:r>
    </w:p>
    <w:p w:rsidR="009C3B9B" w:rsidRDefault="009C3B9B" w:rsidP="000834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3B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рогн</w:t>
      </w:r>
      <w:r w:rsidR="00B13BA5">
        <w:rPr>
          <w:rFonts w:ascii="Times New Roman" w:hAnsi="Times New Roman"/>
          <w:sz w:val="28"/>
          <w:szCs w:val="28"/>
        </w:rPr>
        <w:t>оз</w:t>
      </w:r>
      <w:r w:rsidR="00DF6BA1">
        <w:rPr>
          <w:rFonts w:ascii="Times New Roman" w:hAnsi="Times New Roman"/>
          <w:sz w:val="28"/>
          <w:szCs w:val="28"/>
        </w:rPr>
        <w:t>ирование</w:t>
      </w:r>
      <w:r w:rsidR="00B13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поступлений по источникам финансирования дефицита</w:t>
      </w:r>
      <w:r w:rsidR="006E7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с учетом:</w:t>
      </w:r>
    </w:p>
    <w:p w:rsidR="009C3B9B" w:rsidRDefault="009C3B9B" w:rsidP="009C3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установленных Бюджетным кодексом Российской Федерации (далее – БК РФ) ограничений уровня дефицита</w:t>
      </w:r>
      <w:r w:rsidR="00FC16D6">
        <w:rPr>
          <w:rFonts w:ascii="Times New Roman" w:hAnsi="Times New Roman"/>
          <w:sz w:val="28"/>
          <w:szCs w:val="28"/>
        </w:rPr>
        <w:t xml:space="preserve"> местных бюджетов </w:t>
      </w:r>
      <w:r w:rsidR="00133ED5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объема </w:t>
      </w:r>
      <w:r w:rsidR="00FC16D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долга и предельного объема </w:t>
      </w:r>
      <w:r w:rsidR="00FC16D6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заимствований;</w:t>
      </w:r>
    </w:p>
    <w:p w:rsidR="00FD4819" w:rsidRDefault="009C3B9B" w:rsidP="0092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33ED5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соглашениями, заключенными с Министерством финансов Российской Федерации, ограничений уровня дефицита</w:t>
      </w:r>
      <w:r w:rsidR="009272AD">
        <w:rPr>
          <w:rFonts w:ascii="Times New Roman" w:hAnsi="Times New Roman"/>
          <w:sz w:val="28"/>
          <w:szCs w:val="28"/>
        </w:rPr>
        <w:t xml:space="preserve"> </w:t>
      </w:r>
      <w:r w:rsidR="00133ED5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объема общей и рыночной долговой нагрузки на бюджет.</w:t>
      </w:r>
    </w:p>
    <w:p w:rsidR="00460527" w:rsidRDefault="00FD4819" w:rsidP="001E2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3B9B">
        <w:rPr>
          <w:rFonts w:ascii="Times New Roman" w:hAnsi="Times New Roman"/>
          <w:sz w:val="28"/>
          <w:szCs w:val="28"/>
        </w:rPr>
        <w:t>. </w:t>
      </w:r>
      <w:proofErr w:type="gramStart"/>
      <w:r w:rsidR="00DF6BA1">
        <w:rPr>
          <w:rFonts w:ascii="Times New Roman" w:hAnsi="Times New Roman"/>
          <w:sz w:val="28"/>
          <w:szCs w:val="28"/>
        </w:rPr>
        <w:t xml:space="preserve">Прогнозирование поступлений </w:t>
      </w:r>
      <w:r w:rsidR="005F38DE">
        <w:rPr>
          <w:rFonts w:ascii="Times New Roman" w:hAnsi="Times New Roman"/>
          <w:sz w:val="28"/>
          <w:szCs w:val="28"/>
        </w:rPr>
        <w:t xml:space="preserve">от получения кредитов </w:t>
      </w:r>
      <w:r w:rsidR="00131C81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</w:t>
      </w:r>
      <w:r w:rsidR="005F38DE">
        <w:rPr>
          <w:rFonts w:ascii="Times New Roman" w:hAnsi="Times New Roman"/>
          <w:sz w:val="28"/>
          <w:szCs w:val="28"/>
        </w:rPr>
        <w:t xml:space="preserve"> бюджет</w:t>
      </w:r>
      <w:r w:rsidR="002728B1">
        <w:rPr>
          <w:rFonts w:ascii="Times New Roman" w:hAnsi="Times New Roman"/>
          <w:sz w:val="28"/>
          <w:szCs w:val="28"/>
        </w:rPr>
        <w:t>у</w:t>
      </w:r>
      <w:r w:rsidR="005F38DE">
        <w:rPr>
          <w:rFonts w:ascii="Times New Roman" w:hAnsi="Times New Roman"/>
          <w:sz w:val="28"/>
          <w:szCs w:val="28"/>
        </w:rPr>
        <w:t xml:space="preserve"> </w:t>
      </w:r>
      <w:r w:rsidR="002728B1">
        <w:rPr>
          <w:rFonts w:ascii="Times New Roman" w:hAnsi="Times New Roman"/>
          <w:sz w:val="28"/>
          <w:szCs w:val="28"/>
        </w:rPr>
        <w:t>муниципального</w:t>
      </w:r>
      <w:r w:rsidR="00495CB6">
        <w:rPr>
          <w:rFonts w:ascii="Times New Roman" w:hAnsi="Times New Roman"/>
          <w:sz w:val="28"/>
          <w:szCs w:val="28"/>
        </w:rPr>
        <w:t xml:space="preserve"> </w:t>
      </w:r>
      <w:r w:rsidR="002728B1">
        <w:rPr>
          <w:rFonts w:ascii="Times New Roman" w:hAnsi="Times New Roman"/>
          <w:sz w:val="28"/>
          <w:szCs w:val="28"/>
        </w:rPr>
        <w:t xml:space="preserve">образования </w:t>
      </w:r>
      <w:r w:rsidR="005F38DE">
        <w:rPr>
          <w:rFonts w:ascii="Times New Roman" w:hAnsi="Times New Roman"/>
          <w:sz w:val="28"/>
          <w:szCs w:val="28"/>
        </w:rPr>
        <w:t>в валюте Российской Федерации</w:t>
      </w:r>
      <w:r w:rsidR="00993E8B">
        <w:rPr>
          <w:rFonts w:ascii="Times New Roman" w:hAnsi="Times New Roman"/>
          <w:sz w:val="28"/>
          <w:szCs w:val="28"/>
        </w:rPr>
        <w:t xml:space="preserve"> (далее – объем поступлений </w:t>
      </w:r>
      <w:r w:rsidR="00993E8B">
        <w:rPr>
          <w:rFonts w:ascii="Times New Roman" w:hAnsi="Times New Roman"/>
          <w:sz w:val="28"/>
          <w:szCs w:val="28"/>
        </w:rPr>
        <w:lastRenderedPageBreak/>
        <w:t>бюджетных кредитов</w:t>
      </w:r>
      <w:r w:rsidR="00371326">
        <w:rPr>
          <w:rFonts w:ascii="Times New Roman" w:hAnsi="Times New Roman"/>
          <w:sz w:val="28"/>
          <w:szCs w:val="28"/>
        </w:rPr>
        <w:t xml:space="preserve"> в  бюджет</w:t>
      </w:r>
      <w:r w:rsidR="00993E8B">
        <w:rPr>
          <w:rFonts w:ascii="Times New Roman" w:hAnsi="Times New Roman"/>
          <w:sz w:val="28"/>
          <w:szCs w:val="28"/>
        </w:rPr>
        <w:t>)</w:t>
      </w:r>
      <w:r w:rsidR="00460527">
        <w:rPr>
          <w:rFonts w:ascii="Times New Roman" w:hAnsi="Times New Roman"/>
          <w:sz w:val="28"/>
          <w:szCs w:val="28"/>
        </w:rPr>
        <w:t xml:space="preserve"> </w:t>
      </w:r>
      <w:r w:rsidR="00DD1F75">
        <w:rPr>
          <w:rFonts w:ascii="Times New Roman" w:hAnsi="Times New Roman"/>
          <w:sz w:val="28"/>
          <w:szCs w:val="28"/>
        </w:rPr>
        <w:t>осуществляется</w:t>
      </w:r>
      <w:r w:rsidR="00460527">
        <w:rPr>
          <w:rFonts w:ascii="Times New Roman" w:hAnsi="Times New Roman"/>
          <w:sz w:val="28"/>
          <w:szCs w:val="28"/>
        </w:rPr>
        <w:t xml:space="preserve"> </w:t>
      </w:r>
      <w:r w:rsidR="00892614">
        <w:rPr>
          <w:rFonts w:ascii="Times New Roman" w:hAnsi="Times New Roman"/>
          <w:sz w:val="28"/>
          <w:szCs w:val="28"/>
        </w:rPr>
        <w:t xml:space="preserve">в соответствии с пунктом 2 статьи 93.6 БК РФ и решением </w:t>
      </w:r>
      <w:r w:rsidR="00563AB0">
        <w:rPr>
          <w:rFonts w:ascii="Times New Roman" w:hAnsi="Times New Roman"/>
          <w:sz w:val="28"/>
          <w:szCs w:val="28"/>
        </w:rPr>
        <w:t xml:space="preserve">администрации Куйбышевского района </w:t>
      </w:r>
      <w:r w:rsidR="00892614">
        <w:rPr>
          <w:rFonts w:ascii="Times New Roman" w:hAnsi="Times New Roman"/>
          <w:sz w:val="28"/>
          <w:szCs w:val="28"/>
        </w:rPr>
        <w:t>о сумме средств, выделяемых бюдж</w:t>
      </w:r>
      <w:r w:rsidR="00DD1F75">
        <w:rPr>
          <w:rFonts w:ascii="Times New Roman" w:hAnsi="Times New Roman"/>
          <w:sz w:val="28"/>
          <w:szCs w:val="28"/>
        </w:rPr>
        <w:t>ету в очередном финансовом году</w:t>
      </w:r>
      <w:r w:rsidR="00563AB0">
        <w:rPr>
          <w:rFonts w:ascii="Times New Roman" w:hAnsi="Times New Roman"/>
          <w:sz w:val="28"/>
          <w:szCs w:val="28"/>
        </w:rPr>
        <w:t xml:space="preserve"> из районного</w:t>
      </w:r>
      <w:r w:rsidR="005879D3">
        <w:rPr>
          <w:rFonts w:ascii="Times New Roman" w:hAnsi="Times New Roman"/>
          <w:sz w:val="28"/>
          <w:szCs w:val="28"/>
        </w:rPr>
        <w:t xml:space="preserve"> бюджета</w:t>
      </w:r>
      <w:r w:rsidR="00DD1F75">
        <w:rPr>
          <w:rFonts w:ascii="Times New Roman" w:hAnsi="Times New Roman"/>
          <w:sz w:val="28"/>
          <w:szCs w:val="28"/>
        </w:rPr>
        <w:t>.</w:t>
      </w:r>
      <w:proofErr w:type="gramEnd"/>
      <w:r w:rsidR="00DD1F75">
        <w:rPr>
          <w:rFonts w:ascii="Times New Roman" w:hAnsi="Times New Roman"/>
          <w:sz w:val="28"/>
          <w:szCs w:val="28"/>
        </w:rPr>
        <w:t xml:space="preserve"> Прогноз объема поступлений бюджетных кредитов</w:t>
      </w:r>
      <w:r w:rsidR="00D60D92">
        <w:rPr>
          <w:rFonts w:ascii="Times New Roman" w:hAnsi="Times New Roman"/>
          <w:sz w:val="28"/>
          <w:szCs w:val="28"/>
        </w:rPr>
        <w:t xml:space="preserve"> </w:t>
      </w:r>
      <w:r w:rsidR="00DD1F75">
        <w:rPr>
          <w:rFonts w:ascii="Times New Roman" w:hAnsi="Times New Roman"/>
          <w:sz w:val="28"/>
          <w:szCs w:val="28"/>
        </w:rPr>
        <w:t xml:space="preserve"> в бюджет рассчитывается</w:t>
      </w:r>
      <w:r w:rsidR="00892614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892614" w:rsidRDefault="00892614" w:rsidP="001E2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2614" w:rsidRPr="0042146D" w:rsidRDefault="0022752B" w:rsidP="008926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Лимит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акр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бк уфк 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где:</m:t>
          </m:r>
        </m:oMath>
      </m:oMathPara>
    </w:p>
    <w:p w:rsidR="00892614" w:rsidRDefault="00892614" w:rsidP="001E2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2614" w:rsidRDefault="0022752B" w:rsidP="0089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бк </m:t>
            </m:r>
          </m:sub>
        </m:sSub>
      </m:oMath>
      <w:r w:rsidR="00892614">
        <w:rPr>
          <w:rFonts w:ascii="Times New Roman" w:hAnsi="Times New Roman"/>
          <w:i/>
          <w:sz w:val="28"/>
          <w:szCs w:val="28"/>
        </w:rPr>
        <w:t> – </w:t>
      </w:r>
      <w:r w:rsidR="00892614">
        <w:rPr>
          <w:rFonts w:ascii="Times New Roman" w:hAnsi="Times New Roman"/>
          <w:sz w:val="28"/>
          <w:szCs w:val="28"/>
        </w:rPr>
        <w:t xml:space="preserve">прогноз </w:t>
      </w:r>
      <w:r w:rsidR="00A80D1C">
        <w:rPr>
          <w:rFonts w:ascii="Times New Roman" w:hAnsi="Times New Roman"/>
          <w:sz w:val="28"/>
          <w:szCs w:val="28"/>
        </w:rPr>
        <w:t>объем</w:t>
      </w:r>
      <w:r w:rsidR="00DD1F75">
        <w:rPr>
          <w:rFonts w:ascii="Times New Roman" w:hAnsi="Times New Roman"/>
          <w:sz w:val="28"/>
          <w:szCs w:val="28"/>
        </w:rPr>
        <w:t>а</w:t>
      </w:r>
      <w:r w:rsidR="00A80D1C">
        <w:rPr>
          <w:rFonts w:ascii="Times New Roman" w:hAnsi="Times New Roman"/>
          <w:sz w:val="28"/>
          <w:szCs w:val="28"/>
        </w:rPr>
        <w:t xml:space="preserve"> по</w:t>
      </w:r>
      <w:r w:rsidR="00D60D92">
        <w:rPr>
          <w:rFonts w:ascii="Times New Roman" w:hAnsi="Times New Roman"/>
          <w:sz w:val="28"/>
          <w:szCs w:val="28"/>
        </w:rPr>
        <w:t xml:space="preserve">ступлений бюджетных кредитов в </w:t>
      </w:r>
      <w:r w:rsidR="00A80D1C">
        <w:rPr>
          <w:rFonts w:ascii="Times New Roman" w:hAnsi="Times New Roman"/>
          <w:sz w:val="28"/>
          <w:szCs w:val="28"/>
        </w:rPr>
        <w:t>бюджет</w:t>
      </w:r>
      <w:r w:rsidR="00892614">
        <w:rPr>
          <w:rFonts w:ascii="Times New Roman" w:hAnsi="Times New Roman"/>
          <w:sz w:val="28"/>
          <w:szCs w:val="28"/>
        </w:rPr>
        <w:t>;</w:t>
      </w:r>
    </w:p>
    <w:p w:rsidR="00A80D1C" w:rsidRDefault="0022752B" w:rsidP="00A80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Лимит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акр</m:t>
            </m:r>
          </m:sub>
        </m:sSub>
      </m:oMath>
      <w:r w:rsidR="00A80D1C" w:rsidRPr="00520765">
        <w:rPr>
          <w:rFonts w:ascii="Times New Roman" w:hAnsi="Times New Roman"/>
          <w:sz w:val="28"/>
          <w:szCs w:val="28"/>
        </w:rPr>
        <w:t xml:space="preserve"> – максимально возможный </w:t>
      </w:r>
      <w:r w:rsidR="00A80D1C">
        <w:rPr>
          <w:rFonts w:ascii="Times New Roman" w:hAnsi="Times New Roman"/>
          <w:sz w:val="28"/>
          <w:szCs w:val="28"/>
        </w:rPr>
        <w:t>размер</w:t>
      </w:r>
      <w:r w:rsidR="00A80D1C" w:rsidRPr="00520765">
        <w:rPr>
          <w:rFonts w:ascii="Times New Roman" w:hAnsi="Times New Roman"/>
          <w:sz w:val="28"/>
          <w:szCs w:val="28"/>
        </w:rPr>
        <w:t xml:space="preserve"> бюджетного кредита</w:t>
      </w:r>
      <w:r w:rsidR="00A80D1C">
        <w:rPr>
          <w:rFonts w:ascii="Times New Roman" w:hAnsi="Times New Roman"/>
          <w:sz w:val="28"/>
          <w:szCs w:val="28"/>
        </w:rPr>
        <w:t xml:space="preserve">, предоставляемого из </w:t>
      </w:r>
      <w:r w:rsidR="00D60D92">
        <w:rPr>
          <w:rFonts w:ascii="Times New Roman" w:hAnsi="Times New Roman"/>
          <w:sz w:val="28"/>
          <w:szCs w:val="28"/>
        </w:rPr>
        <w:t>областного</w:t>
      </w:r>
      <w:r w:rsidR="00A80D1C">
        <w:rPr>
          <w:rFonts w:ascii="Times New Roman" w:hAnsi="Times New Roman"/>
          <w:sz w:val="28"/>
          <w:szCs w:val="28"/>
        </w:rPr>
        <w:t xml:space="preserve"> бюджета, в соответствии с решением Министерства финансов</w:t>
      </w:r>
      <w:r w:rsidR="004039FF">
        <w:rPr>
          <w:rFonts w:ascii="Times New Roman" w:hAnsi="Times New Roman"/>
          <w:sz w:val="28"/>
          <w:szCs w:val="28"/>
        </w:rPr>
        <w:t xml:space="preserve"> и налоговой политики Новосибирской области</w:t>
      </w:r>
      <w:r w:rsidR="00A80D1C" w:rsidRPr="005564B7">
        <w:rPr>
          <w:rFonts w:ascii="Times New Roman" w:hAnsi="Times New Roman"/>
          <w:sz w:val="28"/>
          <w:szCs w:val="28"/>
        </w:rPr>
        <w:t xml:space="preserve"> </w:t>
      </w:r>
      <w:r w:rsidR="00A80D1C">
        <w:rPr>
          <w:rFonts w:ascii="Times New Roman" w:hAnsi="Times New Roman"/>
          <w:sz w:val="28"/>
          <w:szCs w:val="28"/>
        </w:rPr>
        <w:t xml:space="preserve">о сумме средств, выделяемых </w:t>
      </w:r>
      <w:r w:rsidR="00947B22">
        <w:rPr>
          <w:rFonts w:ascii="Times New Roman" w:hAnsi="Times New Roman"/>
          <w:sz w:val="28"/>
          <w:szCs w:val="28"/>
        </w:rPr>
        <w:t>районному</w:t>
      </w:r>
      <w:r w:rsidR="00A80D1C">
        <w:rPr>
          <w:rFonts w:ascii="Times New Roman" w:hAnsi="Times New Roman"/>
          <w:sz w:val="28"/>
          <w:szCs w:val="28"/>
        </w:rPr>
        <w:t xml:space="preserve"> бюджету в очередном финансовом году;</w:t>
      </w:r>
    </w:p>
    <w:p w:rsidR="00371326" w:rsidRDefault="0022752B" w:rsidP="0037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бк уфк </m:t>
            </m:r>
          </m:sub>
        </m:sSub>
      </m:oMath>
      <w:r w:rsidR="00371326">
        <w:rPr>
          <w:rFonts w:ascii="Times New Roman" w:hAnsi="Times New Roman"/>
          <w:i/>
          <w:sz w:val="28"/>
          <w:szCs w:val="28"/>
        </w:rPr>
        <w:t> – </w:t>
      </w:r>
      <w:r w:rsidR="00371326">
        <w:rPr>
          <w:rFonts w:ascii="Times New Roman" w:hAnsi="Times New Roman"/>
          <w:sz w:val="28"/>
          <w:szCs w:val="28"/>
        </w:rPr>
        <w:t>прогноз объем</w:t>
      </w:r>
      <w:r w:rsidR="00DD1F75">
        <w:rPr>
          <w:rFonts w:ascii="Times New Roman" w:hAnsi="Times New Roman"/>
          <w:sz w:val="28"/>
          <w:szCs w:val="28"/>
        </w:rPr>
        <w:t>а</w:t>
      </w:r>
      <w:r w:rsidR="00371326">
        <w:rPr>
          <w:rFonts w:ascii="Times New Roman" w:hAnsi="Times New Roman"/>
          <w:sz w:val="28"/>
          <w:szCs w:val="28"/>
        </w:rPr>
        <w:t xml:space="preserve"> поступлений бюджетных кредитов на пополнение остатков средс</w:t>
      </w:r>
      <w:r w:rsidR="00A80D1C">
        <w:rPr>
          <w:rFonts w:ascii="Times New Roman" w:hAnsi="Times New Roman"/>
          <w:sz w:val="28"/>
          <w:szCs w:val="28"/>
        </w:rPr>
        <w:t>тв на счетах бюджета, рассчитываемый по формуле:</w:t>
      </w:r>
    </w:p>
    <w:p w:rsidR="00A80D1C" w:rsidRDefault="00A80D1C" w:rsidP="0037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D1C" w:rsidRPr="00206EFF" w:rsidRDefault="0022752B" w:rsidP="00371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бк уфк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Лимит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уфк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где:</m:t>
          </m:r>
        </m:oMath>
      </m:oMathPara>
    </w:p>
    <w:p w:rsidR="00371326" w:rsidRDefault="00371326" w:rsidP="0089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614" w:rsidRDefault="0022752B" w:rsidP="0089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Лимит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уфк</m:t>
            </m:r>
          </m:sub>
        </m:sSub>
      </m:oMath>
      <w:r w:rsidR="00892614" w:rsidRPr="00520765">
        <w:rPr>
          <w:rFonts w:ascii="Times New Roman" w:hAnsi="Times New Roman"/>
          <w:sz w:val="28"/>
          <w:szCs w:val="28"/>
        </w:rPr>
        <w:t xml:space="preserve"> – максимально возможный </w:t>
      </w:r>
      <w:r w:rsidR="008347E6">
        <w:rPr>
          <w:rFonts w:ascii="Times New Roman" w:hAnsi="Times New Roman"/>
          <w:sz w:val="28"/>
          <w:szCs w:val="28"/>
        </w:rPr>
        <w:t>размер</w:t>
      </w:r>
      <w:r w:rsidR="00563AB0">
        <w:rPr>
          <w:rFonts w:ascii="Times New Roman" w:hAnsi="Times New Roman"/>
          <w:sz w:val="28"/>
          <w:szCs w:val="28"/>
        </w:rPr>
        <w:t xml:space="preserve"> районного </w:t>
      </w:r>
      <w:r w:rsidR="00892614" w:rsidRPr="00520765">
        <w:rPr>
          <w:rFonts w:ascii="Times New Roman" w:hAnsi="Times New Roman"/>
          <w:sz w:val="28"/>
          <w:szCs w:val="28"/>
        </w:rPr>
        <w:t xml:space="preserve"> кредита на пополнение остатков средств на счетах </w:t>
      </w:r>
      <w:r w:rsidR="00563AB0">
        <w:rPr>
          <w:rFonts w:ascii="Times New Roman" w:hAnsi="Times New Roman"/>
          <w:sz w:val="28"/>
          <w:szCs w:val="28"/>
        </w:rPr>
        <w:t>местног</w:t>
      </w:r>
      <w:r w:rsidR="001C5C13">
        <w:rPr>
          <w:rFonts w:ascii="Times New Roman" w:hAnsi="Times New Roman"/>
          <w:sz w:val="28"/>
          <w:szCs w:val="28"/>
        </w:rPr>
        <w:t>о</w:t>
      </w:r>
      <w:r w:rsidR="00892614" w:rsidRPr="00520765">
        <w:rPr>
          <w:rFonts w:ascii="Times New Roman" w:hAnsi="Times New Roman"/>
          <w:sz w:val="28"/>
          <w:szCs w:val="28"/>
        </w:rPr>
        <w:t xml:space="preserve"> бюджета, рассчитываемый в соответствии с пунктом 2 статьи</w:t>
      </w:r>
      <w:r w:rsidR="00892614">
        <w:rPr>
          <w:rFonts w:ascii="Times New Roman" w:hAnsi="Times New Roman"/>
          <w:sz w:val="28"/>
          <w:szCs w:val="28"/>
        </w:rPr>
        <w:t xml:space="preserve"> 93.</w:t>
      </w:r>
      <w:r w:rsidR="00947B22">
        <w:rPr>
          <w:rFonts w:ascii="Times New Roman" w:hAnsi="Times New Roman"/>
          <w:sz w:val="28"/>
          <w:szCs w:val="28"/>
        </w:rPr>
        <w:t>6</w:t>
      </w:r>
      <w:r w:rsidR="00892614">
        <w:rPr>
          <w:rFonts w:ascii="Times New Roman" w:hAnsi="Times New Roman"/>
          <w:sz w:val="28"/>
          <w:szCs w:val="28"/>
        </w:rPr>
        <w:t xml:space="preserve"> БК РФ</w:t>
      </w:r>
      <w:r w:rsidR="001C5C13">
        <w:rPr>
          <w:rFonts w:ascii="Times New Roman" w:hAnsi="Times New Roman"/>
          <w:sz w:val="28"/>
          <w:szCs w:val="28"/>
        </w:rPr>
        <w:t>. Данный показатель участвует в расчетах, в случае наличия положительного решения Управления федерального казначейства о предоставлении кредита</w:t>
      </w:r>
      <w:proofErr w:type="gramStart"/>
      <w:r w:rsidR="001C5C13">
        <w:rPr>
          <w:rFonts w:ascii="Times New Roman" w:hAnsi="Times New Roman"/>
          <w:sz w:val="28"/>
          <w:szCs w:val="28"/>
        </w:rPr>
        <w:t xml:space="preserve"> </w:t>
      </w:r>
      <w:r w:rsidR="00892614">
        <w:rPr>
          <w:rFonts w:ascii="Times New Roman" w:hAnsi="Times New Roman"/>
          <w:sz w:val="28"/>
          <w:szCs w:val="28"/>
        </w:rPr>
        <w:t>;</w:t>
      </w:r>
      <w:proofErr w:type="gramEnd"/>
      <w:r w:rsidR="00892614">
        <w:rPr>
          <w:rFonts w:ascii="Times New Roman" w:hAnsi="Times New Roman"/>
          <w:sz w:val="28"/>
          <w:szCs w:val="28"/>
        </w:rPr>
        <w:t xml:space="preserve"> </w:t>
      </w:r>
    </w:p>
    <w:p w:rsidR="00892614" w:rsidRDefault="0022752B" w:rsidP="0089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</m:oMath>
      <w:r w:rsidR="00892614">
        <w:rPr>
          <w:rFonts w:ascii="Times New Roman" w:hAnsi="Times New Roman"/>
          <w:sz w:val="28"/>
          <w:szCs w:val="28"/>
        </w:rPr>
        <w:t> – максимально возможное количество привлечений бюджетн</w:t>
      </w:r>
      <w:r w:rsidR="005444B5">
        <w:rPr>
          <w:rFonts w:ascii="Times New Roman" w:hAnsi="Times New Roman"/>
          <w:sz w:val="28"/>
          <w:szCs w:val="28"/>
        </w:rPr>
        <w:t>ого</w:t>
      </w:r>
      <w:r w:rsidR="00892614">
        <w:rPr>
          <w:rFonts w:ascii="Times New Roman" w:hAnsi="Times New Roman"/>
          <w:sz w:val="28"/>
          <w:szCs w:val="28"/>
        </w:rPr>
        <w:t xml:space="preserve"> кредит</w:t>
      </w:r>
      <w:r w:rsidR="005444B5">
        <w:rPr>
          <w:rFonts w:ascii="Times New Roman" w:hAnsi="Times New Roman"/>
          <w:sz w:val="28"/>
          <w:szCs w:val="28"/>
        </w:rPr>
        <w:t>а</w:t>
      </w:r>
      <w:r w:rsidR="00892614">
        <w:rPr>
          <w:rFonts w:ascii="Times New Roman" w:hAnsi="Times New Roman"/>
          <w:sz w:val="28"/>
          <w:szCs w:val="28"/>
        </w:rPr>
        <w:t xml:space="preserve"> на пополнение остатков средств на счетах бюджета в соответствии с пунктом 2 статьи 93.</w:t>
      </w:r>
      <w:r w:rsidR="00947B22">
        <w:rPr>
          <w:rFonts w:ascii="Times New Roman" w:hAnsi="Times New Roman"/>
          <w:sz w:val="28"/>
          <w:szCs w:val="28"/>
        </w:rPr>
        <w:t xml:space="preserve">6 </w:t>
      </w:r>
      <w:r w:rsidR="00892614">
        <w:rPr>
          <w:rFonts w:ascii="Times New Roman" w:hAnsi="Times New Roman"/>
          <w:sz w:val="28"/>
          <w:szCs w:val="28"/>
        </w:rPr>
        <w:t xml:space="preserve"> БК РФ с учетом практики</w:t>
      </w:r>
      <w:r w:rsidR="00EE70B5">
        <w:rPr>
          <w:rFonts w:ascii="Times New Roman" w:hAnsi="Times New Roman"/>
          <w:sz w:val="28"/>
          <w:szCs w:val="28"/>
        </w:rPr>
        <w:t xml:space="preserve"> его</w:t>
      </w:r>
      <w:r w:rsidR="00892614">
        <w:rPr>
          <w:rFonts w:ascii="Times New Roman" w:hAnsi="Times New Roman"/>
          <w:sz w:val="28"/>
          <w:szCs w:val="28"/>
        </w:rPr>
        <w:t xml:space="preserve"> привлечения в</w:t>
      </w:r>
      <w:r w:rsidR="005444B5">
        <w:rPr>
          <w:rFonts w:ascii="Times New Roman" w:hAnsi="Times New Roman"/>
          <w:sz w:val="28"/>
          <w:szCs w:val="28"/>
        </w:rPr>
        <w:t xml:space="preserve"> течение</w:t>
      </w:r>
      <w:r w:rsidR="00892614">
        <w:rPr>
          <w:rFonts w:ascii="Times New Roman" w:hAnsi="Times New Roman"/>
          <w:sz w:val="28"/>
          <w:szCs w:val="28"/>
        </w:rPr>
        <w:t xml:space="preserve"> текуще</w:t>
      </w:r>
      <w:r w:rsidR="005444B5">
        <w:rPr>
          <w:rFonts w:ascii="Times New Roman" w:hAnsi="Times New Roman"/>
          <w:sz w:val="28"/>
          <w:szCs w:val="28"/>
        </w:rPr>
        <w:t>го</w:t>
      </w:r>
      <w:r w:rsidR="00892614">
        <w:rPr>
          <w:rFonts w:ascii="Times New Roman" w:hAnsi="Times New Roman"/>
          <w:sz w:val="28"/>
          <w:szCs w:val="28"/>
        </w:rPr>
        <w:t xml:space="preserve"> финансово</w:t>
      </w:r>
      <w:r w:rsidR="005444B5">
        <w:rPr>
          <w:rFonts w:ascii="Times New Roman" w:hAnsi="Times New Roman"/>
          <w:sz w:val="28"/>
          <w:szCs w:val="28"/>
        </w:rPr>
        <w:t>го</w:t>
      </w:r>
      <w:r w:rsidR="00892614">
        <w:rPr>
          <w:rFonts w:ascii="Times New Roman" w:hAnsi="Times New Roman"/>
          <w:sz w:val="28"/>
          <w:szCs w:val="28"/>
        </w:rPr>
        <w:t xml:space="preserve"> год</w:t>
      </w:r>
      <w:r w:rsidR="005444B5">
        <w:rPr>
          <w:rFonts w:ascii="Times New Roman" w:hAnsi="Times New Roman"/>
          <w:sz w:val="28"/>
          <w:szCs w:val="28"/>
        </w:rPr>
        <w:t>а</w:t>
      </w:r>
      <w:r w:rsidR="00892614">
        <w:rPr>
          <w:rFonts w:ascii="Times New Roman" w:hAnsi="Times New Roman"/>
          <w:sz w:val="28"/>
          <w:szCs w:val="28"/>
        </w:rPr>
        <w:t>, отчетн</w:t>
      </w:r>
      <w:r w:rsidR="005444B5">
        <w:rPr>
          <w:rFonts w:ascii="Times New Roman" w:hAnsi="Times New Roman"/>
          <w:sz w:val="28"/>
          <w:szCs w:val="28"/>
        </w:rPr>
        <w:t>ого</w:t>
      </w:r>
      <w:r w:rsidR="00892614">
        <w:rPr>
          <w:rFonts w:ascii="Times New Roman" w:hAnsi="Times New Roman"/>
          <w:sz w:val="28"/>
          <w:szCs w:val="28"/>
        </w:rPr>
        <w:t xml:space="preserve"> финансово</w:t>
      </w:r>
      <w:r w:rsidR="005444B5">
        <w:rPr>
          <w:rFonts w:ascii="Times New Roman" w:hAnsi="Times New Roman"/>
          <w:sz w:val="28"/>
          <w:szCs w:val="28"/>
        </w:rPr>
        <w:t xml:space="preserve">го </w:t>
      </w:r>
      <w:r w:rsidR="00892614">
        <w:rPr>
          <w:rFonts w:ascii="Times New Roman" w:hAnsi="Times New Roman"/>
          <w:sz w:val="28"/>
          <w:szCs w:val="28"/>
        </w:rPr>
        <w:t>год</w:t>
      </w:r>
      <w:r w:rsidR="005444B5">
        <w:rPr>
          <w:rFonts w:ascii="Times New Roman" w:hAnsi="Times New Roman"/>
          <w:sz w:val="28"/>
          <w:szCs w:val="28"/>
        </w:rPr>
        <w:t>а</w:t>
      </w:r>
      <w:r w:rsidR="00892614">
        <w:rPr>
          <w:rFonts w:ascii="Times New Roman" w:hAnsi="Times New Roman"/>
          <w:sz w:val="28"/>
          <w:szCs w:val="28"/>
        </w:rPr>
        <w:t xml:space="preserve"> и финансово</w:t>
      </w:r>
      <w:r w:rsidR="005444B5">
        <w:rPr>
          <w:rFonts w:ascii="Times New Roman" w:hAnsi="Times New Roman"/>
          <w:sz w:val="28"/>
          <w:szCs w:val="28"/>
        </w:rPr>
        <w:t>го</w:t>
      </w:r>
      <w:r w:rsidR="00892614">
        <w:rPr>
          <w:rFonts w:ascii="Times New Roman" w:hAnsi="Times New Roman"/>
          <w:sz w:val="28"/>
          <w:szCs w:val="28"/>
        </w:rPr>
        <w:t xml:space="preserve"> </w:t>
      </w:r>
      <w:r w:rsidR="008347E6">
        <w:rPr>
          <w:rFonts w:ascii="Times New Roman" w:hAnsi="Times New Roman"/>
          <w:sz w:val="28"/>
          <w:szCs w:val="28"/>
        </w:rPr>
        <w:t>год</w:t>
      </w:r>
      <w:r w:rsidR="005444B5">
        <w:rPr>
          <w:rFonts w:ascii="Times New Roman" w:hAnsi="Times New Roman"/>
          <w:sz w:val="28"/>
          <w:szCs w:val="28"/>
        </w:rPr>
        <w:t>а</w:t>
      </w:r>
      <w:r w:rsidR="008347E6">
        <w:rPr>
          <w:rFonts w:ascii="Times New Roman" w:hAnsi="Times New Roman"/>
          <w:sz w:val="28"/>
          <w:szCs w:val="28"/>
        </w:rPr>
        <w:t>, предшествующе</w:t>
      </w:r>
      <w:r w:rsidR="005444B5">
        <w:rPr>
          <w:rFonts w:ascii="Times New Roman" w:hAnsi="Times New Roman"/>
          <w:sz w:val="28"/>
          <w:szCs w:val="28"/>
        </w:rPr>
        <w:t>го</w:t>
      </w:r>
      <w:r w:rsidR="00A80D1C">
        <w:rPr>
          <w:rFonts w:ascii="Times New Roman" w:hAnsi="Times New Roman"/>
          <w:sz w:val="28"/>
          <w:szCs w:val="28"/>
        </w:rPr>
        <w:t xml:space="preserve"> отчетному.</w:t>
      </w:r>
    </w:p>
    <w:p w:rsidR="009D7513" w:rsidRDefault="00F90196" w:rsidP="001E2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требование действующего законодательства о возвратности в течение финансового года бюджетного кредита на пополнение остатков средств на счетах </w:t>
      </w:r>
      <w:r w:rsidR="00483258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, в</w:t>
      </w:r>
      <w:r w:rsidR="009D7513">
        <w:rPr>
          <w:rFonts w:ascii="Times New Roman" w:hAnsi="Times New Roman"/>
          <w:sz w:val="28"/>
          <w:szCs w:val="28"/>
        </w:rPr>
        <w:t xml:space="preserve"> проекте </w:t>
      </w:r>
      <w:r w:rsidR="00483258">
        <w:rPr>
          <w:rFonts w:ascii="Times New Roman" w:hAnsi="Times New Roman"/>
          <w:sz w:val="28"/>
          <w:szCs w:val="28"/>
        </w:rPr>
        <w:t>решения</w:t>
      </w:r>
      <w:r w:rsidR="009D7513">
        <w:rPr>
          <w:rFonts w:ascii="Times New Roman" w:hAnsi="Times New Roman"/>
          <w:sz w:val="28"/>
          <w:szCs w:val="28"/>
        </w:rPr>
        <w:t xml:space="preserve"> о</w:t>
      </w:r>
      <w:r w:rsidR="00483258">
        <w:rPr>
          <w:rFonts w:ascii="Times New Roman" w:hAnsi="Times New Roman"/>
          <w:sz w:val="28"/>
          <w:szCs w:val="28"/>
        </w:rPr>
        <w:t xml:space="preserve"> </w:t>
      </w:r>
      <w:r w:rsidR="009D7513">
        <w:rPr>
          <w:rFonts w:ascii="Times New Roman" w:hAnsi="Times New Roman"/>
          <w:sz w:val="28"/>
          <w:szCs w:val="28"/>
        </w:rPr>
        <w:t>бюджете на очередной</w:t>
      </w:r>
      <w:r w:rsidR="00341CD9">
        <w:rPr>
          <w:rFonts w:ascii="Times New Roman" w:hAnsi="Times New Roman"/>
          <w:sz w:val="28"/>
          <w:szCs w:val="28"/>
        </w:rPr>
        <w:t xml:space="preserve"> финансовый</w:t>
      </w:r>
      <w:r w:rsidR="009D7513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объем </w:t>
      </w:r>
      <w:r w:rsidR="009D7513">
        <w:rPr>
          <w:rFonts w:ascii="Times New Roman" w:hAnsi="Times New Roman"/>
          <w:sz w:val="28"/>
          <w:szCs w:val="28"/>
        </w:rPr>
        <w:t xml:space="preserve">поступлений </w:t>
      </w:r>
      <w:r>
        <w:rPr>
          <w:rFonts w:ascii="Times New Roman" w:hAnsi="Times New Roman"/>
          <w:sz w:val="28"/>
          <w:szCs w:val="28"/>
        </w:rPr>
        <w:t>так</w:t>
      </w:r>
      <w:r w:rsidR="00E144B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кредита</w:t>
      </w:r>
      <w:r w:rsidR="00E14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соответствует его максимально возможному размеру, рассчитываемому в соответствии с </w:t>
      </w:r>
      <w:r w:rsidRPr="00520765">
        <w:rPr>
          <w:rFonts w:ascii="Times New Roman" w:hAnsi="Times New Roman"/>
          <w:sz w:val="28"/>
          <w:szCs w:val="28"/>
        </w:rPr>
        <w:t>пунктом 2 статьи</w:t>
      </w:r>
      <w:r>
        <w:rPr>
          <w:rFonts w:ascii="Times New Roman" w:hAnsi="Times New Roman"/>
          <w:sz w:val="28"/>
          <w:szCs w:val="28"/>
        </w:rPr>
        <w:t xml:space="preserve"> 93.</w:t>
      </w:r>
      <w:r w:rsidR="00947B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БК РФ. </w:t>
      </w:r>
    </w:p>
    <w:p w:rsidR="007B057B" w:rsidRDefault="00FD4819" w:rsidP="00E81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C3B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6BA1">
        <w:rPr>
          <w:rFonts w:ascii="Times New Roman" w:hAnsi="Times New Roman"/>
          <w:sz w:val="28"/>
          <w:szCs w:val="28"/>
        </w:rPr>
        <w:t>Прогнозирование поступлений</w:t>
      </w:r>
      <w:r w:rsidR="00E81DB5">
        <w:rPr>
          <w:rFonts w:ascii="Times New Roman" w:hAnsi="Times New Roman"/>
          <w:sz w:val="28"/>
          <w:szCs w:val="28"/>
        </w:rPr>
        <w:t xml:space="preserve"> от</w:t>
      </w:r>
      <w:r w:rsidR="00DF6BA1">
        <w:rPr>
          <w:rFonts w:ascii="Times New Roman" w:hAnsi="Times New Roman"/>
          <w:sz w:val="28"/>
          <w:szCs w:val="28"/>
        </w:rPr>
        <w:t xml:space="preserve"> </w:t>
      </w:r>
      <w:r w:rsidR="00E81DB5">
        <w:rPr>
          <w:rFonts w:ascii="Times New Roman" w:hAnsi="Times New Roman"/>
          <w:sz w:val="28"/>
          <w:szCs w:val="28"/>
        </w:rPr>
        <w:t>п</w:t>
      </w:r>
      <w:r w:rsidR="00E81DB5" w:rsidRPr="00266FDD">
        <w:rPr>
          <w:rFonts w:ascii="Times New Roman" w:hAnsi="Times New Roman"/>
          <w:sz w:val="28"/>
          <w:szCs w:val="28"/>
        </w:rPr>
        <w:t>олучени</w:t>
      </w:r>
      <w:r w:rsidR="00E81DB5">
        <w:rPr>
          <w:rFonts w:ascii="Times New Roman" w:hAnsi="Times New Roman"/>
          <w:sz w:val="28"/>
          <w:szCs w:val="28"/>
        </w:rPr>
        <w:t>я</w:t>
      </w:r>
      <w:r w:rsidR="00E81DB5" w:rsidRPr="00266FDD">
        <w:rPr>
          <w:rFonts w:ascii="Times New Roman" w:hAnsi="Times New Roman"/>
          <w:sz w:val="28"/>
          <w:szCs w:val="28"/>
        </w:rPr>
        <w:t xml:space="preserve"> кредитов от кредитных организаци</w:t>
      </w:r>
      <w:r w:rsidR="002728B1">
        <w:rPr>
          <w:rFonts w:ascii="Times New Roman" w:hAnsi="Times New Roman"/>
          <w:sz w:val="28"/>
          <w:szCs w:val="28"/>
        </w:rPr>
        <w:t>й бюджету</w:t>
      </w:r>
      <w:r w:rsidR="00E81DB5" w:rsidRPr="00266FDD">
        <w:rPr>
          <w:rFonts w:ascii="Times New Roman" w:hAnsi="Times New Roman"/>
          <w:sz w:val="28"/>
          <w:szCs w:val="28"/>
        </w:rPr>
        <w:t xml:space="preserve"> </w:t>
      </w:r>
      <w:r w:rsidR="002728B1">
        <w:rPr>
          <w:rFonts w:ascii="Times New Roman" w:hAnsi="Times New Roman"/>
          <w:sz w:val="28"/>
          <w:szCs w:val="28"/>
        </w:rPr>
        <w:t>муниципального образования</w:t>
      </w:r>
      <w:r w:rsidR="00E81DB5" w:rsidRPr="00266FDD">
        <w:rPr>
          <w:rFonts w:ascii="Times New Roman" w:hAnsi="Times New Roman"/>
          <w:sz w:val="28"/>
          <w:szCs w:val="28"/>
        </w:rPr>
        <w:t xml:space="preserve"> в валюте Российской Федерации</w:t>
      </w:r>
      <w:r w:rsidR="00E81DB5">
        <w:rPr>
          <w:rFonts w:ascii="Times New Roman" w:hAnsi="Times New Roman"/>
          <w:sz w:val="28"/>
          <w:szCs w:val="28"/>
        </w:rPr>
        <w:t xml:space="preserve"> </w:t>
      </w:r>
      <w:r w:rsidR="00343141">
        <w:rPr>
          <w:rFonts w:ascii="Times New Roman" w:hAnsi="Times New Roman"/>
          <w:sz w:val="28"/>
          <w:szCs w:val="28"/>
        </w:rPr>
        <w:t xml:space="preserve">(далее – объем поступлений кредитов от кредитных организаций) </w:t>
      </w:r>
      <w:r w:rsidR="00DD1F75">
        <w:rPr>
          <w:rFonts w:ascii="Times New Roman" w:hAnsi="Times New Roman"/>
          <w:sz w:val="28"/>
          <w:szCs w:val="28"/>
        </w:rPr>
        <w:t>осуществляется</w:t>
      </w:r>
      <w:r w:rsidR="009C3B9B">
        <w:rPr>
          <w:rFonts w:ascii="Times New Roman" w:hAnsi="Times New Roman"/>
          <w:sz w:val="28"/>
          <w:szCs w:val="28"/>
        </w:rPr>
        <w:t xml:space="preserve"> с учетом основных направлений долговой политики </w:t>
      </w:r>
      <w:r w:rsidR="002728B1">
        <w:rPr>
          <w:rFonts w:ascii="Times New Roman" w:hAnsi="Times New Roman"/>
          <w:sz w:val="28"/>
          <w:szCs w:val="28"/>
        </w:rPr>
        <w:t xml:space="preserve">Октябрьского сельсовета </w:t>
      </w:r>
      <w:r w:rsidR="00495CB6">
        <w:rPr>
          <w:rFonts w:ascii="Times New Roman" w:hAnsi="Times New Roman"/>
          <w:sz w:val="28"/>
          <w:szCs w:val="28"/>
        </w:rPr>
        <w:t xml:space="preserve">Куйбышевского района </w:t>
      </w:r>
      <w:r w:rsidR="009C3B9B" w:rsidRPr="004B3169">
        <w:rPr>
          <w:rFonts w:ascii="Times New Roman" w:hAnsi="Times New Roman"/>
          <w:sz w:val="28"/>
          <w:szCs w:val="28"/>
        </w:rPr>
        <w:t xml:space="preserve">Новосибирской области, объема долговых обязательств </w:t>
      </w:r>
      <w:r w:rsidR="002728B1">
        <w:rPr>
          <w:rFonts w:ascii="Times New Roman" w:hAnsi="Times New Roman"/>
          <w:sz w:val="28"/>
          <w:szCs w:val="28"/>
        </w:rPr>
        <w:t xml:space="preserve">Октябрьского сельсовета </w:t>
      </w:r>
      <w:r w:rsidR="00495CB6" w:rsidRPr="00495CB6">
        <w:rPr>
          <w:rFonts w:ascii="Times New Roman" w:hAnsi="Times New Roman"/>
          <w:sz w:val="28"/>
          <w:szCs w:val="28"/>
        </w:rPr>
        <w:t xml:space="preserve">Куйбышевского района </w:t>
      </w:r>
      <w:r w:rsidR="009C3B9B" w:rsidRPr="004B3169">
        <w:rPr>
          <w:rFonts w:ascii="Times New Roman" w:hAnsi="Times New Roman"/>
          <w:sz w:val="28"/>
          <w:szCs w:val="28"/>
        </w:rPr>
        <w:t>Новосибирской области, подлежащих погашению,  прогнозируемого</w:t>
      </w:r>
      <w:r w:rsidR="009C3B9B">
        <w:rPr>
          <w:rFonts w:ascii="Times New Roman" w:hAnsi="Times New Roman"/>
          <w:sz w:val="28"/>
          <w:szCs w:val="28"/>
        </w:rPr>
        <w:t xml:space="preserve"> объема поступлений бюджетных кредитов на пополнение остатков средств на счета</w:t>
      </w:r>
      <w:r w:rsidR="00013FDF">
        <w:rPr>
          <w:rFonts w:ascii="Times New Roman" w:hAnsi="Times New Roman"/>
          <w:sz w:val="28"/>
          <w:szCs w:val="28"/>
        </w:rPr>
        <w:t>х</w:t>
      </w:r>
      <w:r w:rsidR="006970E1">
        <w:rPr>
          <w:rFonts w:ascii="Times New Roman" w:hAnsi="Times New Roman"/>
          <w:sz w:val="28"/>
          <w:szCs w:val="28"/>
        </w:rPr>
        <w:t xml:space="preserve"> </w:t>
      </w:r>
      <w:r w:rsidR="009C3B9B">
        <w:rPr>
          <w:rFonts w:ascii="Times New Roman" w:hAnsi="Times New Roman"/>
          <w:sz w:val="28"/>
          <w:szCs w:val="28"/>
        </w:rPr>
        <w:t>бюджета, потребности в</w:t>
      </w:r>
      <w:proofErr w:type="gramEnd"/>
      <w:r w:rsidR="009C3B9B">
        <w:rPr>
          <w:rFonts w:ascii="Times New Roman" w:hAnsi="Times New Roman"/>
          <w:sz w:val="28"/>
          <w:szCs w:val="28"/>
        </w:rPr>
        <w:t xml:space="preserve"> заемных </w:t>
      </w:r>
      <w:proofErr w:type="gramStart"/>
      <w:r w:rsidR="009C3B9B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9C3B9B">
        <w:rPr>
          <w:rFonts w:ascii="Times New Roman" w:hAnsi="Times New Roman"/>
          <w:sz w:val="28"/>
          <w:szCs w:val="28"/>
        </w:rPr>
        <w:t xml:space="preserve"> в целях обеспечения сбалансированности бюджета </w:t>
      </w:r>
      <w:r w:rsidR="00CD3EE9">
        <w:rPr>
          <w:rFonts w:ascii="Times New Roman" w:hAnsi="Times New Roman"/>
          <w:sz w:val="28"/>
          <w:szCs w:val="28"/>
        </w:rPr>
        <w:t>в течение</w:t>
      </w:r>
      <w:r w:rsidR="009C3B9B">
        <w:rPr>
          <w:rFonts w:ascii="Times New Roman" w:hAnsi="Times New Roman"/>
          <w:sz w:val="28"/>
          <w:szCs w:val="28"/>
        </w:rPr>
        <w:t xml:space="preserve"> финансового года, конъюнктуры рынка </w:t>
      </w:r>
      <w:r w:rsidR="009C3B9B">
        <w:rPr>
          <w:rFonts w:ascii="Times New Roman" w:hAnsi="Times New Roman"/>
          <w:sz w:val="28"/>
          <w:szCs w:val="28"/>
        </w:rPr>
        <w:lastRenderedPageBreak/>
        <w:t xml:space="preserve">кредитных ресурсов. </w:t>
      </w:r>
      <w:r w:rsidR="007B057B">
        <w:rPr>
          <w:rFonts w:ascii="Times New Roman" w:hAnsi="Times New Roman"/>
          <w:sz w:val="28"/>
          <w:szCs w:val="28"/>
        </w:rPr>
        <w:t>Прогноз</w:t>
      </w:r>
      <w:r w:rsidR="002E378B">
        <w:rPr>
          <w:rFonts w:ascii="Times New Roman" w:hAnsi="Times New Roman"/>
          <w:sz w:val="28"/>
          <w:szCs w:val="28"/>
        </w:rPr>
        <w:t xml:space="preserve"> </w:t>
      </w:r>
      <w:r w:rsidR="00E81DB5">
        <w:rPr>
          <w:rFonts w:ascii="Times New Roman" w:hAnsi="Times New Roman"/>
          <w:sz w:val="28"/>
          <w:szCs w:val="28"/>
        </w:rPr>
        <w:t>объем</w:t>
      </w:r>
      <w:r w:rsidR="00DD1F75">
        <w:rPr>
          <w:rFonts w:ascii="Times New Roman" w:hAnsi="Times New Roman"/>
          <w:sz w:val="28"/>
          <w:szCs w:val="28"/>
        </w:rPr>
        <w:t>а</w:t>
      </w:r>
      <w:r w:rsidR="00E81DB5">
        <w:rPr>
          <w:rFonts w:ascii="Times New Roman" w:hAnsi="Times New Roman"/>
          <w:sz w:val="28"/>
          <w:szCs w:val="28"/>
        </w:rPr>
        <w:t xml:space="preserve"> поступлений от получения кредитов от кредитных организаций</w:t>
      </w:r>
      <w:r w:rsidR="007B057B">
        <w:rPr>
          <w:rFonts w:ascii="Times New Roman" w:hAnsi="Times New Roman"/>
          <w:sz w:val="28"/>
          <w:szCs w:val="28"/>
        </w:rPr>
        <w:t xml:space="preserve"> рассчитывается по следующей формуле:</w:t>
      </w:r>
    </w:p>
    <w:p w:rsidR="009A6973" w:rsidRDefault="009A6973" w:rsidP="009C3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F8C" w:rsidRPr="009A6973" w:rsidRDefault="0022752B" w:rsidP="009C3B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кк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учреждений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бк уфк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зс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д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 где:</m:t>
          </m:r>
        </m:oMath>
      </m:oMathPara>
    </w:p>
    <w:p w:rsidR="009A6973" w:rsidRPr="00CA0F8C" w:rsidRDefault="009A6973" w:rsidP="009C3B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CA0F8C" w:rsidRDefault="0022752B" w:rsidP="009C3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</m:t>
            </m:r>
          </m:sub>
        </m:sSub>
      </m:oMath>
      <w:r w:rsidR="00CA0F8C">
        <w:rPr>
          <w:rFonts w:ascii="Times New Roman" w:hAnsi="Times New Roman"/>
          <w:sz w:val="28"/>
          <w:szCs w:val="28"/>
        </w:rPr>
        <w:t xml:space="preserve"> – </w:t>
      </w:r>
      <w:r w:rsidR="003211B1">
        <w:rPr>
          <w:rFonts w:ascii="Times New Roman" w:hAnsi="Times New Roman"/>
          <w:sz w:val="28"/>
          <w:szCs w:val="28"/>
        </w:rPr>
        <w:t>прогноз объем</w:t>
      </w:r>
      <w:r w:rsidR="00DD1F75">
        <w:rPr>
          <w:rFonts w:ascii="Times New Roman" w:hAnsi="Times New Roman"/>
          <w:sz w:val="28"/>
          <w:szCs w:val="28"/>
        </w:rPr>
        <w:t>а</w:t>
      </w:r>
      <w:r w:rsidR="00CA0F8C">
        <w:rPr>
          <w:rFonts w:ascii="Times New Roman" w:hAnsi="Times New Roman"/>
          <w:sz w:val="28"/>
          <w:szCs w:val="28"/>
        </w:rPr>
        <w:t xml:space="preserve"> поступлений</w:t>
      </w:r>
      <w:r w:rsidR="00CD3EE9">
        <w:rPr>
          <w:rFonts w:ascii="Times New Roman" w:hAnsi="Times New Roman"/>
          <w:sz w:val="28"/>
          <w:szCs w:val="28"/>
        </w:rPr>
        <w:t xml:space="preserve"> </w:t>
      </w:r>
      <w:r w:rsidR="00CA0F8C">
        <w:rPr>
          <w:rFonts w:ascii="Times New Roman" w:hAnsi="Times New Roman"/>
          <w:sz w:val="28"/>
          <w:szCs w:val="28"/>
        </w:rPr>
        <w:t>кредитов</w:t>
      </w:r>
      <w:r w:rsidR="004D300F">
        <w:rPr>
          <w:rFonts w:ascii="Times New Roman" w:hAnsi="Times New Roman"/>
          <w:sz w:val="28"/>
          <w:szCs w:val="28"/>
        </w:rPr>
        <w:t xml:space="preserve"> от</w:t>
      </w:r>
      <w:r w:rsidR="00CA0F8C">
        <w:rPr>
          <w:rFonts w:ascii="Times New Roman" w:hAnsi="Times New Roman"/>
          <w:sz w:val="28"/>
          <w:szCs w:val="28"/>
        </w:rPr>
        <w:t xml:space="preserve"> кредитных организаци</w:t>
      </w:r>
      <w:r w:rsidR="00F27877">
        <w:rPr>
          <w:rFonts w:ascii="Times New Roman" w:hAnsi="Times New Roman"/>
          <w:sz w:val="28"/>
          <w:szCs w:val="28"/>
        </w:rPr>
        <w:t>й</w:t>
      </w:r>
      <w:r w:rsidR="00531354">
        <w:rPr>
          <w:rFonts w:ascii="Times New Roman" w:hAnsi="Times New Roman"/>
          <w:sz w:val="28"/>
          <w:szCs w:val="28"/>
        </w:rPr>
        <w:t>;</w:t>
      </w:r>
      <w:r w:rsidR="00CA0F8C">
        <w:rPr>
          <w:rFonts w:ascii="Times New Roman" w:hAnsi="Times New Roman"/>
          <w:sz w:val="28"/>
          <w:szCs w:val="28"/>
        </w:rPr>
        <w:t xml:space="preserve"> </w:t>
      </w:r>
    </w:p>
    <w:p w:rsidR="008005C9" w:rsidRDefault="0022752B" w:rsidP="009C3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учреждений</m:t>
            </m:r>
          </m:sub>
        </m:sSub>
      </m:oMath>
      <w:r w:rsidR="008005C9">
        <w:rPr>
          <w:rFonts w:ascii="Times New Roman" w:hAnsi="Times New Roman"/>
          <w:sz w:val="28"/>
          <w:szCs w:val="28"/>
        </w:rPr>
        <w:t xml:space="preserve"> – </w:t>
      </w:r>
      <w:r w:rsidR="003211B1">
        <w:rPr>
          <w:rFonts w:ascii="Times New Roman" w:hAnsi="Times New Roman"/>
          <w:sz w:val="28"/>
          <w:szCs w:val="28"/>
        </w:rPr>
        <w:t xml:space="preserve">прогноз </w:t>
      </w:r>
      <w:r w:rsidR="008005C9">
        <w:rPr>
          <w:rFonts w:ascii="Times New Roman" w:hAnsi="Times New Roman"/>
          <w:sz w:val="28"/>
          <w:szCs w:val="28"/>
        </w:rPr>
        <w:t>объем</w:t>
      </w:r>
      <w:r w:rsidR="00DD1F75">
        <w:rPr>
          <w:rFonts w:ascii="Times New Roman" w:hAnsi="Times New Roman"/>
          <w:sz w:val="28"/>
          <w:szCs w:val="28"/>
        </w:rPr>
        <w:t>а</w:t>
      </w:r>
      <w:r w:rsidR="00531354">
        <w:rPr>
          <w:rFonts w:ascii="Times New Roman" w:hAnsi="Times New Roman"/>
          <w:sz w:val="28"/>
          <w:szCs w:val="28"/>
        </w:rPr>
        <w:t xml:space="preserve"> привлечения средств учреждений;</w:t>
      </w:r>
    </w:p>
    <w:p w:rsidR="008005C9" w:rsidRDefault="0022752B" w:rsidP="009C3B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бк уфк</m:t>
            </m:r>
          </m:sub>
        </m:sSub>
      </m:oMath>
      <w:r w:rsidR="00583D44" w:rsidRPr="00C552B8">
        <w:rPr>
          <w:rFonts w:ascii="Times New Roman" w:hAnsi="Times New Roman"/>
          <w:sz w:val="28"/>
          <w:szCs w:val="28"/>
        </w:rPr>
        <w:t> </w:t>
      </w:r>
      <w:r w:rsidR="008005C9" w:rsidRPr="00C552B8">
        <w:rPr>
          <w:rFonts w:ascii="Times New Roman" w:hAnsi="Times New Roman"/>
          <w:sz w:val="28"/>
          <w:szCs w:val="28"/>
        </w:rPr>
        <w:t>–</w:t>
      </w:r>
      <w:r w:rsidR="00583D44" w:rsidRPr="00C552B8">
        <w:rPr>
          <w:rFonts w:ascii="Times New Roman" w:hAnsi="Times New Roman"/>
          <w:sz w:val="28"/>
          <w:szCs w:val="28"/>
        </w:rPr>
        <w:t> </w:t>
      </w:r>
      <w:r w:rsidR="003211B1" w:rsidRPr="00C552B8">
        <w:rPr>
          <w:rFonts w:ascii="Times New Roman" w:hAnsi="Times New Roman"/>
          <w:sz w:val="28"/>
          <w:szCs w:val="28"/>
        </w:rPr>
        <w:t>прогноз объем</w:t>
      </w:r>
      <w:r w:rsidR="00DD1F75">
        <w:rPr>
          <w:rFonts w:ascii="Times New Roman" w:hAnsi="Times New Roman"/>
          <w:sz w:val="28"/>
          <w:szCs w:val="28"/>
        </w:rPr>
        <w:t>а</w:t>
      </w:r>
      <w:r w:rsidR="008005C9" w:rsidRPr="00C552B8">
        <w:rPr>
          <w:rFonts w:ascii="Times New Roman" w:hAnsi="Times New Roman"/>
          <w:sz w:val="28"/>
          <w:szCs w:val="28"/>
        </w:rPr>
        <w:t xml:space="preserve"> поступлений</w:t>
      </w:r>
      <w:r w:rsidR="00CD3EE9" w:rsidRPr="00C552B8">
        <w:rPr>
          <w:rFonts w:ascii="Times New Roman" w:hAnsi="Times New Roman"/>
          <w:sz w:val="28"/>
          <w:szCs w:val="28"/>
        </w:rPr>
        <w:t xml:space="preserve"> от получения</w:t>
      </w:r>
      <w:r w:rsidR="008005C9" w:rsidRPr="00C552B8">
        <w:rPr>
          <w:rFonts w:ascii="Times New Roman" w:hAnsi="Times New Roman"/>
          <w:sz w:val="28"/>
          <w:szCs w:val="28"/>
        </w:rPr>
        <w:t xml:space="preserve"> бюджетных кредитов на пополнение остатков средств на счета</w:t>
      </w:r>
      <w:r w:rsidR="00013FDF" w:rsidRPr="00C552B8">
        <w:rPr>
          <w:rFonts w:ascii="Times New Roman" w:hAnsi="Times New Roman"/>
          <w:sz w:val="28"/>
          <w:szCs w:val="28"/>
        </w:rPr>
        <w:t>х</w:t>
      </w:r>
      <w:r w:rsidR="00CD3EE9" w:rsidRPr="00C552B8">
        <w:rPr>
          <w:rFonts w:ascii="Times New Roman" w:hAnsi="Times New Roman"/>
          <w:sz w:val="28"/>
          <w:szCs w:val="28"/>
        </w:rPr>
        <w:t xml:space="preserve"> областного</w:t>
      </w:r>
      <w:r w:rsidR="008005C9" w:rsidRPr="00C552B8">
        <w:rPr>
          <w:rFonts w:ascii="Times New Roman" w:hAnsi="Times New Roman"/>
          <w:sz w:val="28"/>
          <w:szCs w:val="28"/>
        </w:rPr>
        <w:t xml:space="preserve"> бюджета</w:t>
      </w:r>
      <w:r w:rsidR="00531354" w:rsidRPr="00C552B8">
        <w:rPr>
          <w:rFonts w:ascii="Times New Roman" w:hAnsi="Times New Roman"/>
          <w:sz w:val="28"/>
          <w:szCs w:val="28"/>
        </w:rPr>
        <w:t>;</w:t>
      </w:r>
    </w:p>
    <w:p w:rsidR="008005C9" w:rsidRDefault="0022752B" w:rsidP="00800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зс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</m:t>
                </m:r>
              </m:sub>
            </m:sSub>
          </m:sub>
        </m:sSub>
      </m:oMath>
      <w:r w:rsidR="00583D44">
        <w:rPr>
          <w:rFonts w:ascii="Times New Roman" w:hAnsi="Times New Roman"/>
          <w:sz w:val="28"/>
          <w:szCs w:val="28"/>
        </w:rPr>
        <w:t> </w:t>
      </w:r>
      <w:r w:rsidR="008005C9">
        <w:rPr>
          <w:rFonts w:ascii="Times New Roman" w:hAnsi="Times New Roman"/>
          <w:sz w:val="28"/>
          <w:szCs w:val="28"/>
        </w:rPr>
        <w:t>–</w:t>
      </w:r>
      <w:r w:rsidR="00583D44">
        <w:rPr>
          <w:rFonts w:ascii="Times New Roman" w:hAnsi="Times New Roman"/>
          <w:sz w:val="28"/>
          <w:szCs w:val="28"/>
        </w:rPr>
        <w:t> </w:t>
      </w:r>
      <w:r w:rsidR="008005C9">
        <w:rPr>
          <w:rFonts w:ascii="Times New Roman" w:hAnsi="Times New Roman"/>
          <w:sz w:val="28"/>
          <w:szCs w:val="28"/>
        </w:rPr>
        <w:t>потребность в заемных средствах</w:t>
      </w:r>
      <w:r w:rsidR="00032E47" w:rsidRPr="00032E47">
        <w:rPr>
          <w:rFonts w:ascii="Times New Roman" w:hAnsi="Times New Roman"/>
          <w:sz w:val="28"/>
          <w:szCs w:val="28"/>
        </w:rPr>
        <w:t xml:space="preserve"> </w:t>
      </w:r>
      <w:r w:rsidR="008005C9">
        <w:rPr>
          <w:rFonts w:ascii="Times New Roman" w:hAnsi="Times New Roman"/>
          <w:sz w:val="28"/>
          <w:szCs w:val="28"/>
        </w:rPr>
        <w:t>в целях обеспечения сбалансированности областного бюджета в</w:t>
      </w:r>
      <w:r w:rsidR="004962BF">
        <w:rPr>
          <w:rFonts w:ascii="Times New Roman" w:hAnsi="Times New Roman"/>
          <w:sz w:val="28"/>
          <w:szCs w:val="28"/>
        </w:rPr>
        <w:t xml:space="preserve"> течение</w:t>
      </w:r>
      <w:r w:rsidR="008005C9">
        <w:rPr>
          <w:rFonts w:ascii="Times New Roman" w:hAnsi="Times New Roman"/>
          <w:sz w:val="28"/>
          <w:szCs w:val="28"/>
        </w:rPr>
        <w:t xml:space="preserve"> финансового года.</w:t>
      </w:r>
    </w:p>
    <w:p w:rsidR="00FF121E" w:rsidRPr="00FF121E" w:rsidRDefault="00FF121E" w:rsidP="00FF121E">
      <w:pPr>
        <w:tabs>
          <w:tab w:val="left" w:pos="8790"/>
        </w:tabs>
        <w:rPr>
          <w:rFonts w:ascii="Times New Roman" w:hAnsi="Times New Roman"/>
          <w:sz w:val="28"/>
          <w:szCs w:val="28"/>
        </w:rPr>
      </w:pPr>
    </w:p>
    <w:sectPr w:rsidR="00FF121E" w:rsidRPr="00FF121E" w:rsidSect="000E1F4C">
      <w:footerReference w:type="default" r:id="rId7"/>
      <w:pgSz w:w="11906" w:h="16838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8B" w:rsidRDefault="009C218B">
      <w:pPr>
        <w:spacing w:after="0" w:line="240" w:lineRule="auto"/>
      </w:pPr>
      <w:r>
        <w:separator/>
      </w:r>
    </w:p>
  </w:endnote>
  <w:endnote w:type="continuationSeparator" w:id="0">
    <w:p w:rsidR="009C218B" w:rsidRDefault="009C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8B" w:rsidRPr="00A16622" w:rsidRDefault="00993E8B">
    <w:pPr>
      <w:pStyle w:val="a3"/>
      <w:jc w:val="center"/>
      <w:rPr>
        <w:rFonts w:ascii="Times New Roman" w:hAnsi="Times New Roman"/>
        <w:sz w:val="24"/>
        <w:szCs w:val="24"/>
      </w:rPr>
    </w:pPr>
  </w:p>
  <w:p w:rsidR="00993E8B" w:rsidRDefault="00993E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8B" w:rsidRDefault="009C218B">
      <w:pPr>
        <w:spacing w:after="0" w:line="240" w:lineRule="auto"/>
      </w:pPr>
      <w:r>
        <w:separator/>
      </w:r>
    </w:p>
  </w:footnote>
  <w:footnote w:type="continuationSeparator" w:id="0">
    <w:p w:rsidR="009C218B" w:rsidRDefault="009C2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B9B"/>
    <w:rsid w:val="00007AB3"/>
    <w:rsid w:val="00011DE5"/>
    <w:rsid w:val="00013FDF"/>
    <w:rsid w:val="000245DC"/>
    <w:rsid w:val="0003152F"/>
    <w:rsid w:val="000324AD"/>
    <w:rsid w:val="00032E47"/>
    <w:rsid w:val="0003346C"/>
    <w:rsid w:val="0004682F"/>
    <w:rsid w:val="00070DF4"/>
    <w:rsid w:val="00072A73"/>
    <w:rsid w:val="00083406"/>
    <w:rsid w:val="00092BC1"/>
    <w:rsid w:val="000A5619"/>
    <w:rsid w:val="000B462D"/>
    <w:rsid w:val="000C2584"/>
    <w:rsid w:val="000C7F9A"/>
    <w:rsid w:val="000D1AAD"/>
    <w:rsid w:val="000E1F4C"/>
    <w:rsid w:val="00105016"/>
    <w:rsid w:val="001316C3"/>
    <w:rsid w:val="00131C81"/>
    <w:rsid w:val="00133ED5"/>
    <w:rsid w:val="00136578"/>
    <w:rsid w:val="00186336"/>
    <w:rsid w:val="00186427"/>
    <w:rsid w:val="001B72C6"/>
    <w:rsid w:val="001C2DD3"/>
    <w:rsid w:val="001C3B2F"/>
    <w:rsid w:val="001C5C13"/>
    <w:rsid w:val="001E2D09"/>
    <w:rsid w:val="001F344A"/>
    <w:rsid w:val="00201BB5"/>
    <w:rsid w:val="00202C24"/>
    <w:rsid w:val="00206EFF"/>
    <w:rsid w:val="0022752B"/>
    <w:rsid w:val="00251303"/>
    <w:rsid w:val="00252CB4"/>
    <w:rsid w:val="00253F6B"/>
    <w:rsid w:val="002728B1"/>
    <w:rsid w:val="00292B94"/>
    <w:rsid w:val="002939DE"/>
    <w:rsid w:val="002A1325"/>
    <w:rsid w:val="002B7EC1"/>
    <w:rsid w:val="002E1B08"/>
    <w:rsid w:val="002E378B"/>
    <w:rsid w:val="002E77B2"/>
    <w:rsid w:val="002F1DE5"/>
    <w:rsid w:val="00302877"/>
    <w:rsid w:val="003211B1"/>
    <w:rsid w:val="003367BE"/>
    <w:rsid w:val="00341556"/>
    <w:rsid w:val="00341CD9"/>
    <w:rsid w:val="00343141"/>
    <w:rsid w:val="003636AC"/>
    <w:rsid w:val="003647EA"/>
    <w:rsid w:val="00371326"/>
    <w:rsid w:val="00383CA9"/>
    <w:rsid w:val="00384553"/>
    <w:rsid w:val="003C11CF"/>
    <w:rsid w:val="003C1A05"/>
    <w:rsid w:val="003C25A5"/>
    <w:rsid w:val="003D5C4D"/>
    <w:rsid w:val="003F70CF"/>
    <w:rsid w:val="004039FF"/>
    <w:rsid w:val="00406BF6"/>
    <w:rsid w:val="00406E81"/>
    <w:rsid w:val="004139C5"/>
    <w:rsid w:val="00413BD0"/>
    <w:rsid w:val="00417C53"/>
    <w:rsid w:val="00420B28"/>
    <w:rsid w:val="0042146D"/>
    <w:rsid w:val="004321AE"/>
    <w:rsid w:val="004341CB"/>
    <w:rsid w:val="00436899"/>
    <w:rsid w:val="00440D11"/>
    <w:rsid w:val="00460527"/>
    <w:rsid w:val="00476E05"/>
    <w:rsid w:val="004779BC"/>
    <w:rsid w:val="00483258"/>
    <w:rsid w:val="00495CB6"/>
    <w:rsid w:val="0049624D"/>
    <w:rsid w:val="004962BF"/>
    <w:rsid w:val="004A0F37"/>
    <w:rsid w:val="004B0F94"/>
    <w:rsid w:val="004B3169"/>
    <w:rsid w:val="004D300F"/>
    <w:rsid w:val="004D5217"/>
    <w:rsid w:val="004F3168"/>
    <w:rsid w:val="004F4890"/>
    <w:rsid w:val="004F59D5"/>
    <w:rsid w:val="005000AB"/>
    <w:rsid w:val="0051028F"/>
    <w:rsid w:val="00517D4C"/>
    <w:rsid w:val="00520765"/>
    <w:rsid w:val="00521ABC"/>
    <w:rsid w:val="00531354"/>
    <w:rsid w:val="00532F14"/>
    <w:rsid w:val="00541711"/>
    <w:rsid w:val="005444B5"/>
    <w:rsid w:val="005564B7"/>
    <w:rsid w:val="00563AB0"/>
    <w:rsid w:val="00563D9D"/>
    <w:rsid w:val="00564650"/>
    <w:rsid w:val="00573B08"/>
    <w:rsid w:val="00573E71"/>
    <w:rsid w:val="00583D44"/>
    <w:rsid w:val="005879D3"/>
    <w:rsid w:val="005938F0"/>
    <w:rsid w:val="005A6534"/>
    <w:rsid w:val="005C346A"/>
    <w:rsid w:val="005C7266"/>
    <w:rsid w:val="005F38DE"/>
    <w:rsid w:val="005F6338"/>
    <w:rsid w:val="0060015C"/>
    <w:rsid w:val="00606887"/>
    <w:rsid w:val="00607894"/>
    <w:rsid w:val="006479CC"/>
    <w:rsid w:val="0065271C"/>
    <w:rsid w:val="0066172B"/>
    <w:rsid w:val="00666095"/>
    <w:rsid w:val="0066797E"/>
    <w:rsid w:val="00674BD2"/>
    <w:rsid w:val="00677DE5"/>
    <w:rsid w:val="006941E6"/>
    <w:rsid w:val="006970E1"/>
    <w:rsid w:val="006B7DA5"/>
    <w:rsid w:val="006E6A61"/>
    <w:rsid w:val="006E7050"/>
    <w:rsid w:val="006F26A0"/>
    <w:rsid w:val="00702A72"/>
    <w:rsid w:val="00711C83"/>
    <w:rsid w:val="007278FF"/>
    <w:rsid w:val="00742E7C"/>
    <w:rsid w:val="00750953"/>
    <w:rsid w:val="00770E6E"/>
    <w:rsid w:val="0077263F"/>
    <w:rsid w:val="0078108B"/>
    <w:rsid w:val="007A0041"/>
    <w:rsid w:val="007B057B"/>
    <w:rsid w:val="008005C9"/>
    <w:rsid w:val="00806727"/>
    <w:rsid w:val="00806C0C"/>
    <w:rsid w:val="00812E5D"/>
    <w:rsid w:val="008267CD"/>
    <w:rsid w:val="00826A6B"/>
    <w:rsid w:val="00831413"/>
    <w:rsid w:val="008347E6"/>
    <w:rsid w:val="008427F7"/>
    <w:rsid w:val="00877190"/>
    <w:rsid w:val="00892614"/>
    <w:rsid w:val="008A64C4"/>
    <w:rsid w:val="008C2591"/>
    <w:rsid w:val="008E2CA7"/>
    <w:rsid w:val="008F04A2"/>
    <w:rsid w:val="008F2763"/>
    <w:rsid w:val="008F388C"/>
    <w:rsid w:val="00904442"/>
    <w:rsid w:val="0091683A"/>
    <w:rsid w:val="009269CF"/>
    <w:rsid w:val="009272AD"/>
    <w:rsid w:val="00937335"/>
    <w:rsid w:val="00942CBE"/>
    <w:rsid w:val="00947B22"/>
    <w:rsid w:val="00952AA8"/>
    <w:rsid w:val="00966132"/>
    <w:rsid w:val="00993E8B"/>
    <w:rsid w:val="009A6973"/>
    <w:rsid w:val="009C06D6"/>
    <w:rsid w:val="009C218B"/>
    <w:rsid w:val="009C3B9B"/>
    <w:rsid w:val="009D1285"/>
    <w:rsid w:val="009D4CD3"/>
    <w:rsid w:val="009D5A1C"/>
    <w:rsid w:val="009D7513"/>
    <w:rsid w:val="009F11BC"/>
    <w:rsid w:val="00A1288A"/>
    <w:rsid w:val="00A263FC"/>
    <w:rsid w:val="00A80D1C"/>
    <w:rsid w:val="00AB24D8"/>
    <w:rsid w:val="00AF6EB4"/>
    <w:rsid w:val="00B13BA5"/>
    <w:rsid w:val="00B22983"/>
    <w:rsid w:val="00B2597B"/>
    <w:rsid w:val="00BA6F2C"/>
    <w:rsid w:val="00BB615A"/>
    <w:rsid w:val="00BC6021"/>
    <w:rsid w:val="00BD6E6B"/>
    <w:rsid w:val="00BE5305"/>
    <w:rsid w:val="00BF2DA3"/>
    <w:rsid w:val="00BF7B30"/>
    <w:rsid w:val="00C17407"/>
    <w:rsid w:val="00C34713"/>
    <w:rsid w:val="00C4036B"/>
    <w:rsid w:val="00C552B8"/>
    <w:rsid w:val="00CA0F8C"/>
    <w:rsid w:val="00CA20D6"/>
    <w:rsid w:val="00CB43ED"/>
    <w:rsid w:val="00CD3EE9"/>
    <w:rsid w:val="00CE7E86"/>
    <w:rsid w:val="00D00B7C"/>
    <w:rsid w:val="00D108FF"/>
    <w:rsid w:val="00D11C49"/>
    <w:rsid w:val="00D356B7"/>
    <w:rsid w:val="00D56BDA"/>
    <w:rsid w:val="00D60D92"/>
    <w:rsid w:val="00D7481B"/>
    <w:rsid w:val="00D86782"/>
    <w:rsid w:val="00D86CB1"/>
    <w:rsid w:val="00DA1B30"/>
    <w:rsid w:val="00DC4FBF"/>
    <w:rsid w:val="00DD1F75"/>
    <w:rsid w:val="00DD7E37"/>
    <w:rsid w:val="00DF5505"/>
    <w:rsid w:val="00DF6279"/>
    <w:rsid w:val="00DF6BA1"/>
    <w:rsid w:val="00E0213E"/>
    <w:rsid w:val="00E144BB"/>
    <w:rsid w:val="00E16ED6"/>
    <w:rsid w:val="00E356DE"/>
    <w:rsid w:val="00E4024A"/>
    <w:rsid w:val="00E7027F"/>
    <w:rsid w:val="00E81DB5"/>
    <w:rsid w:val="00E85B2B"/>
    <w:rsid w:val="00EE70B5"/>
    <w:rsid w:val="00EF3E86"/>
    <w:rsid w:val="00F02547"/>
    <w:rsid w:val="00F02AB4"/>
    <w:rsid w:val="00F2485E"/>
    <w:rsid w:val="00F27877"/>
    <w:rsid w:val="00F379F0"/>
    <w:rsid w:val="00F41941"/>
    <w:rsid w:val="00F67ECB"/>
    <w:rsid w:val="00F75407"/>
    <w:rsid w:val="00F90196"/>
    <w:rsid w:val="00F92FD5"/>
    <w:rsid w:val="00FA30CB"/>
    <w:rsid w:val="00FB494D"/>
    <w:rsid w:val="00FC16D6"/>
    <w:rsid w:val="00FD4819"/>
    <w:rsid w:val="00FF121E"/>
    <w:rsid w:val="00FF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121E"/>
    <w:pPr>
      <w:keepNext/>
      <w:spacing w:after="0" w:line="240" w:lineRule="auto"/>
      <w:outlineLvl w:val="0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121E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3B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3B9B"/>
    <w:rPr>
      <w:rFonts w:ascii="Calibri" w:eastAsia="Calibri" w:hAnsi="Calibri" w:cs="Times New Roman"/>
    </w:rPr>
  </w:style>
  <w:style w:type="character" w:styleId="a5">
    <w:name w:val="Placeholder Text"/>
    <w:basedOn w:val="a0"/>
    <w:uiPriority w:val="99"/>
    <w:semiHidden/>
    <w:rsid w:val="005F63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B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F9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F9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21E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21E"/>
    <w:rPr>
      <w:rFonts w:ascii="Times New Roman" w:eastAsiaTheme="minorEastAsia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121E"/>
    <w:pPr>
      <w:keepNext/>
      <w:spacing w:after="0" w:line="240" w:lineRule="auto"/>
      <w:outlineLvl w:val="0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121E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3B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9C3B9B"/>
    <w:rPr>
      <w:rFonts w:ascii="Calibri" w:eastAsia="Calibri" w:hAnsi="Calibri" w:cs="Times New Roman"/>
      <w:lang w:val="x-none"/>
    </w:rPr>
  </w:style>
  <w:style w:type="character" w:styleId="a5">
    <w:name w:val="Placeholder Text"/>
    <w:basedOn w:val="a0"/>
    <w:uiPriority w:val="99"/>
    <w:semiHidden/>
    <w:rsid w:val="005F63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B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0F94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0F9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21E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21E"/>
    <w:rPr>
      <w:rFonts w:ascii="Times New Roman" w:eastAsiaTheme="minorEastAsia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55E4-A386-4F6E-BA77-BD24043D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Хайруллина Лидия Борисовна</dc:creator>
  <cp:lastModifiedBy>Admin</cp:lastModifiedBy>
  <cp:revision>6</cp:revision>
  <cp:lastPrinted>2016-09-05T02:28:00Z</cp:lastPrinted>
  <dcterms:created xsi:type="dcterms:W3CDTF">2016-09-02T08:07:00Z</dcterms:created>
  <dcterms:modified xsi:type="dcterms:W3CDTF">2016-11-02T03:15:00Z</dcterms:modified>
</cp:coreProperties>
</file>