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55B63" w:rsidRDefault="00155B63" w:rsidP="00155B63">
      <w:pPr>
        <w:ind w:firstLine="0"/>
        <w:jc w:val="center"/>
        <w:rPr>
          <w:b/>
        </w:rPr>
      </w:pPr>
      <w:r w:rsidRPr="00E414DB">
        <w:rPr>
          <w:b/>
        </w:rPr>
        <w:t>АДМИНИСТРАЦИЯ</w:t>
      </w:r>
      <w:r w:rsidRPr="00E414DB">
        <w:rPr>
          <w:b/>
        </w:rPr>
        <w:br/>
      </w:r>
      <w:r>
        <w:rPr>
          <w:b/>
        </w:rPr>
        <w:t xml:space="preserve">ОКТЯБРЬСКОГО </w:t>
      </w:r>
      <w:r w:rsidRPr="00E414DB">
        <w:rPr>
          <w:b/>
        </w:rPr>
        <w:t>СЕЛЬСОВЕТА</w:t>
      </w:r>
      <w:r w:rsidRPr="00E414DB">
        <w:rPr>
          <w:b/>
        </w:rPr>
        <w:br/>
      </w:r>
      <w:r>
        <w:rPr>
          <w:b/>
        </w:rPr>
        <w:t xml:space="preserve">КУЙБЫШЕВСКОГО </w:t>
      </w:r>
      <w:r w:rsidRPr="00E414DB">
        <w:rPr>
          <w:b/>
        </w:rPr>
        <w:t>РАЙОНА</w:t>
      </w:r>
      <w:r w:rsidRPr="00E414DB">
        <w:rPr>
          <w:b/>
        </w:rPr>
        <w:br/>
        <w:t>НОВОСИБИРСКОЙ ОБЛАСТИ</w:t>
      </w:r>
      <w:r w:rsidRPr="00E414DB">
        <w:rPr>
          <w:b/>
        </w:rPr>
        <w:br/>
      </w:r>
      <w:r w:rsidRPr="00E414DB">
        <w:rPr>
          <w:b/>
        </w:rPr>
        <w:br/>
        <w:t>ПОСТАНОВЛЕНИЕ</w:t>
      </w:r>
    </w:p>
    <w:p w:rsidR="00155B63" w:rsidRDefault="00155B63" w:rsidP="00155B63">
      <w:pPr>
        <w:pStyle w:val="ad"/>
        <w:rPr>
          <w:rFonts w:ascii="Times New Roman" w:hAnsi="Times New Roman"/>
          <w:color w:val="000000"/>
          <w:spacing w:val="-2"/>
          <w:sz w:val="24"/>
          <w:szCs w:val="24"/>
        </w:rPr>
      </w:pPr>
    </w:p>
    <w:p w:rsidR="00F971DF" w:rsidRDefault="00155B63" w:rsidP="00155B63">
      <w:pPr>
        <w:ind w:firstLine="0"/>
        <w:jc w:val="center"/>
        <w:rPr>
          <w:szCs w:val="28"/>
        </w:rPr>
      </w:pPr>
      <w:r w:rsidRPr="00E84BFB">
        <w:rPr>
          <w:szCs w:val="28"/>
        </w:rPr>
        <w:t xml:space="preserve">от  </w:t>
      </w:r>
      <w:r>
        <w:rPr>
          <w:szCs w:val="28"/>
        </w:rPr>
        <w:t xml:space="preserve">10.01.2019  </w:t>
      </w:r>
      <w:r w:rsidRPr="00E84BFB">
        <w:rPr>
          <w:szCs w:val="28"/>
        </w:rPr>
        <w:t xml:space="preserve">№ </w:t>
      </w:r>
      <w:r>
        <w:rPr>
          <w:szCs w:val="28"/>
        </w:rPr>
        <w:t xml:space="preserve"> 4</w:t>
      </w:r>
    </w:p>
    <w:p w:rsidR="00155B63" w:rsidRDefault="00155B63" w:rsidP="00155B63">
      <w:pPr>
        <w:ind w:firstLine="0"/>
        <w:jc w:val="center"/>
      </w:pPr>
    </w:p>
    <w:p w:rsidR="00155B63" w:rsidRDefault="00155B63" w:rsidP="00155B63">
      <w:pPr>
        <w:pStyle w:val="a9"/>
        <w:rPr>
          <w:rStyle w:val="12"/>
          <w:color w:val="000000"/>
        </w:rPr>
      </w:pPr>
      <w:r>
        <w:rPr>
          <w:rStyle w:val="12"/>
          <w:color w:val="000000"/>
        </w:rPr>
        <w:t>Об утверждении Порядка открытия и ведения лицевых счетов для учета операций, осуществляемых участниками бюджетного процесса Октябрьского сельсовета, в рамках их бюджетных полномочий</w:t>
      </w:r>
    </w:p>
    <w:p w:rsidR="00155B63" w:rsidRDefault="00155B63" w:rsidP="00155B63">
      <w:pPr>
        <w:pStyle w:val="a9"/>
      </w:pPr>
    </w:p>
    <w:p w:rsidR="00155B63" w:rsidRDefault="00155B63" w:rsidP="00155B63">
      <w:pPr>
        <w:pStyle w:val="a9"/>
        <w:ind w:firstLine="709"/>
        <w:jc w:val="both"/>
        <w:rPr>
          <w:rStyle w:val="12"/>
          <w:b w:val="0"/>
          <w:color w:val="000000"/>
        </w:rPr>
      </w:pPr>
      <w:r w:rsidRPr="00155B63">
        <w:rPr>
          <w:rStyle w:val="12"/>
          <w:b w:val="0"/>
          <w:color w:val="000000"/>
        </w:rPr>
        <w:t xml:space="preserve">На основании соглашений от 01.12.2018 об осуществлении отдельных бюджетных полномочий финансового органа поселения финансовым органом муниципального района, в соответствии с частью 4 статьи 220.1 Бюджетного кодекса РФ администрация </w:t>
      </w:r>
      <w:r>
        <w:rPr>
          <w:rStyle w:val="12"/>
          <w:b w:val="0"/>
          <w:color w:val="000000"/>
        </w:rPr>
        <w:t>Октябрьского сельсовета</w:t>
      </w:r>
    </w:p>
    <w:p w:rsidR="00155B63" w:rsidRDefault="00155B63" w:rsidP="00155B63">
      <w:pPr>
        <w:pStyle w:val="a9"/>
        <w:jc w:val="left"/>
        <w:rPr>
          <w:b w:val="0"/>
        </w:rPr>
      </w:pPr>
    </w:p>
    <w:p w:rsidR="00155B63" w:rsidRPr="00155B63" w:rsidRDefault="00155B63" w:rsidP="00155B63">
      <w:pPr>
        <w:pStyle w:val="a9"/>
        <w:jc w:val="left"/>
        <w:rPr>
          <w:rStyle w:val="12"/>
          <w:b w:val="0"/>
          <w:color w:val="000000"/>
        </w:rPr>
      </w:pPr>
      <w:r w:rsidRPr="00155B63">
        <w:rPr>
          <w:rStyle w:val="12"/>
          <w:b w:val="0"/>
          <w:color w:val="000000"/>
        </w:rPr>
        <w:t>ПОСТАНОВЛЯЕТ:</w:t>
      </w:r>
    </w:p>
    <w:p w:rsidR="00155B63" w:rsidRPr="00155B63" w:rsidRDefault="00155B63" w:rsidP="00155B63">
      <w:pPr>
        <w:pStyle w:val="a9"/>
        <w:rPr>
          <w:b w:val="0"/>
        </w:rPr>
      </w:pPr>
    </w:p>
    <w:p w:rsidR="00155B63" w:rsidRPr="00155B63" w:rsidRDefault="00155B63" w:rsidP="00155B63">
      <w:pPr>
        <w:pStyle w:val="a9"/>
        <w:numPr>
          <w:ilvl w:val="0"/>
          <w:numId w:val="2"/>
        </w:numPr>
        <w:jc w:val="both"/>
        <w:rPr>
          <w:b w:val="0"/>
        </w:rPr>
      </w:pPr>
      <w:r w:rsidRPr="00155B63">
        <w:rPr>
          <w:rStyle w:val="12"/>
          <w:b w:val="0"/>
          <w:color w:val="000000"/>
        </w:rPr>
        <w:t>Утвердить прилагаемый Порядок открытия и ведения лицевых счетов для учета операций, осуществляемых участниками бюджетного процесса</w:t>
      </w:r>
      <w:r>
        <w:rPr>
          <w:rStyle w:val="12"/>
          <w:b w:val="0"/>
          <w:color w:val="000000"/>
        </w:rPr>
        <w:t xml:space="preserve"> Октябрьского сельсовета</w:t>
      </w:r>
      <w:r w:rsidRPr="00155B63">
        <w:rPr>
          <w:rStyle w:val="12"/>
          <w:b w:val="0"/>
          <w:color w:val="000000"/>
        </w:rPr>
        <w:t>, в рамках их бюджетных полномочий.</w:t>
      </w:r>
    </w:p>
    <w:p w:rsidR="00155B63" w:rsidRPr="00155B63" w:rsidRDefault="00155B63" w:rsidP="00155B63">
      <w:pPr>
        <w:pStyle w:val="a9"/>
        <w:numPr>
          <w:ilvl w:val="0"/>
          <w:numId w:val="2"/>
        </w:numPr>
        <w:jc w:val="both"/>
        <w:rPr>
          <w:b w:val="0"/>
        </w:rPr>
      </w:pPr>
      <w:proofErr w:type="gramStart"/>
      <w:r w:rsidRPr="00155B63">
        <w:rPr>
          <w:rStyle w:val="12"/>
          <w:b w:val="0"/>
          <w:color w:val="000000"/>
        </w:rPr>
        <w:t>Контроль за</w:t>
      </w:r>
      <w:proofErr w:type="gramEnd"/>
      <w:r w:rsidRPr="00155B63">
        <w:rPr>
          <w:rStyle w:val="12"/>
          <w:b w:val="0"/>
          <w:color w:val="000000"/>
        </w:rPr>
        <w:t xml:space="preserve"> исполнением настоящего постановления оставляю за собой.</w:t>
      </w:r>
    </w:p>
    <w:p w:rsidR="00155B63" w:rsidRDefault="00155B63" w:rsidP="00976D97">
      <w:pPr>
        <w:ind w:firstLine="0"/>
      </w:pPr>
    </w:p>
    <w:p w:rsidR="00155B63" w:rsidRDefault="00155B63" w:rsidP="00976D97">
      <w:pPr>
        <w:ind w:firstLine="0"/>
      </w:pPr>
    </w:p>
    <w:p w:rsidR="00155B63" w:rsidRDefault="00155B63" w:rsidP="00976D97">
      <w:pPr>
        <w:ind w:firstLine="0"/>
      </w:pPr>
    </w:p>
    <w:p w:rsidR="00155B63" w:rsidRDefault="00155B63" w:rsidP="00976D97">
      <w:pPr>
        <w:ind w:firstLine="0"/>
      </w:pPr>
    </w:p>
    <w:p w:rsidR="00155B63" w:rsidRDefault="00155B63" w:rsidP="00976D97">
      <w:pPr>
        <w:ind w:firstLine="0"/>
      </w:pPr>
    </w:p>
    <w:p w:rsidR="00155B63" w:rsidRDefault="00155B63" w:rsidP="00976D97">
      <w:pPr>
        <w:ind w:firstLine="0"/>
      </w:pPr>
    </w:p>
    <w:p w:rsidR="00155B63" w:rsidRDefault="00155B63" w:rsidP="00976D97">
      <w:pPr>
        <w:ind w:firstLine="0"/>
      </w:pPr>
      <w:r>
        <w:t>Глава Октябрьского сельсовета                                        А.Д. Бурдыко</w:t>
      </w:r>
    </w:p>
    <w:p w:rsidR="00155B63" w:rsidRDefault="00155B63" w:rsidP="00976D97">
      <w:pPr>
        <w:ind w:firstLine="0"/>
      </w:pPr>
    </w:p>
    <w:p w:rsidR="00155B63" w:rsidRDefault="00155B63" w:rsidP="00976D97">
      <w:pPr>
        <w:ind w:firstLine="0"/>
      </w:pPr>
    </w:p>
    <w:p w:rsidR="00155B63" w:rsidRDefault="00155B63" w:rsidP="00976D97">
      <w:pPr>
        <w:ind w:firstLine="0"/>
      </w:pPr>
    </w:p>
    <w:p w:rsidR="00155B63" w:rsidRDefault="00155B63" w:rsidP="00976D97">
      <w:pPr>
        <w:ind w:firstLine="0"/>
      </w:pPr>
    </w:p>
    <w:p w:rsidR="00155B63" w:rsidRDefault="00155B63" w:rsidP="00976D97">
      <w:pPr>
        <w:ind w:firstLine="0"/>
      </w:pPr>
    </w:p>
    <w:p w:rsidR="00155B63" w:rsidRDefault="00155B63" w:rsidP="00976D97">
      <w:pPr>
        <w:ind w:firstLine="0"/>
      </w:pPr>
    </w:p>
    <w:p w:rsidR="00155B63" w:rsidRDefault="00155B63" w:rsidP="00976D97">
      <w:pPr>
        <w:ind w:firstLine="0"/>
      </w:pPr>
    </w:p>
    <w:p w:rsidR="00155B63" w:rsidRDefault="00155B63" w:rsidP="00976D97">
      <w:pPr>
        <w:ind w:firstLine="0"/>
      </w:pPr>
    </w:p>
    <w:p w:rsidR="00155B63" w:rsidRDefault="00155B63" w:rsidP="00976D97">
      <w:pPr>
        <w:ind w:firstLine="0"/>
      </w:pPr>
    </w:p>
    <w:p w:rsidR="00155B63" w:rsidRDefault="00155B63" w:rsidP="00976D97">
      <w:pPr>
        <w:ind w:firstLine="0"/>
      </w:pPr>
    </w:p>
    <w:p w:rsidR="00155B63" w:rsidRDefault="00155B63" w:rsidP="00976D97">
      <w:pPr>
        <w:ind w:firstLine="0"/>
      </w:pPr>
    </w:p>
    <w:p w:rsidR="00155B63" w:rsidRDefault="00155B63" w:rsidP="00976D97">
      <w:pPr>
        <w:ind w:firstLine="0"/>
      </w:pPr>
    </w:p>
    <w:p w:rsidR="009866D1" w:rsidRDefault="009866D1" w:rsidP="00976D97">
      <w:pPr>
        <w:ind w:firstLine="0"/>
      </w:pPr>
    </w:p>
    <w:p w:rsidR="00155B63" w:rsidRDefault="00155B63" w:rsidP="00976D97">
      <w:pPr>
        <w:ind w:firstLine="0"/>
      </w:pPr>
    </w:p>
    <w:p w:rsidR="00375B16" w:rsidRPr="00212849" w:rsidRDefault="00375B16" w:rsidP="00375B16">
      <w:pPr>
        <w:pStyle w:val="ConsPlusTitle"/>
        <w:jc w:val="right"/>
        <w:rPr>
          <w:rFonts w:ascii="Times New Roman" w:hAnsi="Times New Roman" w:cs="Times New Roman"/>
          <w:b w:val="0"/>
          <w:sz w:val="28"/>
          <w:szCs w:val="28"/>
        </w:rPr>
      </w:pPr>
      <w:r w:rsidRPr="00212849">
        <w:rPr>
          <w:rFonts w:ascii="Times New Roman" w:hAnsi="Times New Roman" w:cs="Times New Roman"/>
          <w:b w:val="0"/>
          <w:sz w:val="28"/>
          <w:szCs w:val="28"/>
        </w:rPr>
        <w:lastRenderedPageBreak/>
        <w:t>Утвержден</w:t>
      </w:r>
    </w:p>
    <w:p w:rsidR="00375B16" w:rsidRPr="00212849" w:rsidRDefault="004A1DB3" w:rsidP="00375B16">
      <w:pPr>
        <w:pStyle w:val="ConsPlusTitle"/>
        <w:jc w:val="right"/>
        <w:rPr>
          <w:rFonts w:ascii="Times New Roman" w:hAnsi="Times New Roman" w:cs="Times New Roman"/>
          <w:b w:val="0"/>
          <w:sz w:val="28"/>
          <w:szCs w:val="28"/>
        </w:rPr>
      </w:pPr>
      <w:r>
        <w:rPr>
          <w:rFonts w:ascii="Times New Roman" w:hAnsi="Times New Roman" w:cs="Times New Roman"/>
          <w:b w:val="0"/>
          <w:sz w:val="28"/>
          <w:szCs w:val="28"/>
        </w:rPr>
        <w:t>П</w:t>
      </w:r>
      <w:r w:rsidR="00375B16" w:rsidRPr="00212849">
        <w:rPr>
          <w:rFonts w:ascii="Times New Roman" w:hAnsi="Times New Roman" w:cs="Times New Roman"/>
          <w:b w:val="0"/>
          <w:sz w:val="28"/>
          <w:szCs w:val="28"/>
        </w:rPr>
        <w:t>остановлением администрации</w:t>
      </w:r>
    </w:p>
    <w:p w:rsidR="009866D1" w:rsidRDefault="009866D1" w:rsidP="00375B16">
      <w:pPr>
        <w:pStyle w:val="ConsPlusTitle"/>
        <w:jc w:val="right"/>
        <w:rPr>
          <w:rFonts w:ascii="Times New Roman" w:hAnsi="Times New Roman" w:cs="Times New Roman"/>
          <w:b w:val="0"/>
          <w:sz w:val="28"/>
          <w:szCs w:val="28"/>
        </w:rPr>
      </w:pPr>
      <w:proofErr w:type="gramStart"/>
      <w:r>
        <w:rPr>
          <w:rFonts w:ascii="Times New Roman" w:hAnsi="Times New Roman" w:cs="Times New Roman"/>
          <w:b w:val="0"/>
          <w:sz w:val="28"/>
          <w:szCs w:val="28"/>
        </w:rPr>
        <w:t>Октябрьского</w:t>
      </w:r>
      <w:proofErr w:type="gramEnd"/>
      <w:r>
        <w:rPr>
          <w:rFonts w:ascii="Times New Roman" w:hAnsi="Times New Roman" w:cs="Times New Roman"/>
          <w:b w:val="0"/>
          <w:sz w:val="28"/>
          <w:szCs w:val="28"/>
        </w:rPr>
        <w:t xml:space="preserve"> сельсовет</w:t>
      </w:r>
    </w:p>
    <w:p w:rsidR="00375B16" w:rsidRPr="00212849" w:rsidRDefault="009866D1" w:rsidP="00375B16">
      <w:pPr>
        <w:pStyle w:val="ConsPlusTitle"/>
        <w:jc w:val="right"/>
        <w:rPr>
          <w:rFonts w:ascii="Times New Roman" w:hAnsi="Times New Roman" w:cs="Times New Roman"/>
          <w:b w:val="0"/>
          <w:sz w:val="28"/>
          <w:szCs w:val="28"/>
        </w:rPr>
      </w:pPr>
      <w:r>
        <w:rPr>
          <w:rFonts w:ascii="Times New Roman" w:hAnsi="Times New Roman" w:cs="Times New Roman"/>
          <w:b w:val="0"/>
          <w:sz w:val="28"/>
          <w:szCs w:val="28"/>
        </w:rPr>
        <w:t xml:space="preserve"> № 4 от 10.01.2019</w:t>
      </w:r>
    </w:p>
    <w:p w:rsidR="00375B16" w:rsidRPr="00212849" w:rsidRDefault="00375B16" w:rsidP="00375B16">
      <w:pPr>
        <w:pStyle w:val="ConsPlusNormal"/>
        <w:ind w:firstLine="540"/>
        <w:jc w:val="both"/>
        <w:rPr>
          <w:rFonts w:ascii="Times New Roman" w:hAnsi="Times New Roman" w:cs="Times New Roman"/>
          <w:sz w:val="28"/>
          <w:szCs w:val="28"/>
        </w:rPr>
      </w:pPr>
    </w:p>
    <w:p w:rsidR="00375B16" w:rsidRPr="00212849" w:rsidRDefault="00375B16" w:rsidP="00375B16">
      <w:pPr>
        <w:pStyle w:val="ConsPlusNormal"/>
        <w:ind w:firstLine="540"/>
        <w:jc w:val="both"/>
        <w:rPr>
          <w:rFonts w:ascii="Times New Roman" w:hAnsi="Times New Roman" w:cs="Times New Roman"/>
          <w:sz w:val="28"/>
          <w:szCs w:val="28"/>
        </w:rPr>
      </w:pPr>
    </w:p>
    <w:p w:rsidR="00375B16" w:rsidRPr="00212849" w:rsidRDefault="00375B16" w:rsidP="00375B16">
      <w:pPr>
        <w:pStyle w:val="ConsPlusTitle"/>
        <w:jc w:val="center"/>
        <w:rPr>
          <w:rFonts w:ascii="Times New Roman" w:hAnsi="Times New Roman" w:cs="Times New Roman"/>
          <w:sz w:val="28"/>
          <w:szCs w:val="28"/>
        </w:rPr>
      </w:pPr>
      <w:bookmarkStart w:id="0" w:name="P45"/>
      <w:bookmarkEnd w:id="0"/>
      <w:r w:rsidRPr="00212849">
        <w:rPr>
          <w:rFonts w:ascii="Times New Roman" w:hAnsi="Times New Roman" w:cs="Times New Roman"/>
          <w:sz w:val="28"/>
          <w:szCs w:val="28"/>
        </w:rPr>
        <w:t>ПОРЯДОК</w:t>
      </w:r>
    </w:p>
    <w:p w:rsidR="00375B16" w:rsidRPr="00212849" w:rsidRDefault="00375B16" w:rsidP="00375B16">
      <w:pPr>
        <w:pStyle w:val="ConsPlusTitle"/>
        <w:jc w:val="center"/>
        <w:rPr>
          <w:rFonts w:ascii="Times New Roman" w:hAnsi="Times New Roman" w:cs="Times New Roman"/>
          <w:sz w:val="28"/>
          <w:szCs w:val="28"/>
        </w:rPr>
      </w:pPr>
      <w:r w:rsidRPr="00212849">
        <w:rPr>
          <w:rFonts w:ascii="Times New Roman" w:hAnsi="Times New Roman" w:cs="Times New Roman"/>
          <w:sz w:val="28"/>
          <w:szCs w:val="28"/>
        </w:rPr>
        <w:t xml:space="preserve">открытия и ведения лицевых счетов для учета операций, осуществляемых участниками бюджетного процесса </w:t>
      </w:r>
      <w:r w:rsidR="00511690">
        <w:rPr>
          <w:rFonts w:ascii="Times New Roman" w:hAnsi="Times New Roman" w:cs="Times New Roman"/>
          <w:sz w:val="28"/>
          <w:szCs w:val="28"/>
        </w:rPr>
        <w:t>Октябрьского сельсовета в рамках ее</w:t>
      </w:r>
      <w:r w:rsidRPr="00212849">
        <w:rPr>
          <w:rFonts w:ascii="Times New Roman" w:hAnsi="Times New Roman" w:cs="Times New Roman"/>
          <w:sz w:val="28"/>
          <w:szCs w:val="28"/>
        </w:rPr>
        <w:t xml:space="preserve"> бюджетных полномочий</w:t>
      </w:r>
    </w:p>
    <w:p w:rsidR="00375B16" w:rsidRPr="00212849" w:rsidRDefault="00375B16" w:rsidP="00375B16">
      <w:pPr>
        <w:pStyle w:val="ConsPlusNormal"/>
        <w:jc w:val="center"/>
        <w:outlineLvl w:val="1"/>
        <w:rPr>
          <w:rFonts w:ascii="Times New Roman" w:hAnsi="Times New Roman" w:cs="Times New Roman"/>
          <w:sz w:val="28"/>
          <w:szCs w:val="28"/>
        </w:rPr>
      </w:pPr>
    </w:p>
    <w:p w:rsidR="00375B16" w:rsidRPr="00212849" w:rsidRDefault="00375B16" w:rsidP="00375B16">
      <w:pPr>
        <w:pStyle w:val="ConsPlusNormal"/>
        <w:jc w:val="center"/>
        <w:outlineLvl w:val="1"/>
        <w:rPr>
          <w:rFonts w:ascii="Times New Roman" w:hAnsi="Times New Roman" w:cs="Times New Roman"/>
          <w:sz w:val="28"/>
          <w:szCs w:val="28"/>
        </w:rPr>
      </w:pPr>
      <w:r w:rsidRPr="00212849">
        <w:rPr>
          <w:rFonts w:ascii="Times New Roman" w:hAnsi="Times New Roman" w:cs="Times New Roman"/>
          <w:sz w:val="28"/>
          <w:szCs w:val="28"/>
        </w:rPr>
        <w:t>1. Общие положения</w:t>
      </w:r>
    </w:p>
    <w:p w:rsidR="00375B16" w:rsidRPr="00212849" w:rsidRDefault="00375B16" w:rsidP="00375B16">
      <w:pPr>
        <w:pStyle w:val="ConsPlusNormal"/>
        <w:ind w:firstLine="540"/>
        <w:jc w:val="both"/>
        <w:rPr>
          <w:rFonts w:ascii="Times New Roman" w:hAnsi="Times New Roman" w:cs="Times New Roman"/>
          <w:sz w:val="28"/>
          <w:szCs w:val="28"/>
        </w:rPr>
      </w:pPr>
    </w:p>
    <w:p w:rsidR="00375B16" w:rsidRPr="00212849" w:rsidRDefault="00375B16" w:rsidP="00375B16">
      <w:pPr>
        <w:pStyle w:val="ConsPlusNormal"/>
        <w:ind w:firstLine="709"/>
        <w:jc w:val="both"/>
        <w:rPr>
          <w:rFonts w:ascii="Times New Roman" w:hAnsi="Times New Roman" w:cs="Times New Roman"/>
          <w:sz w:val="28"/>
          <w:szCs w:val="28"/>
        </w:rPr>
      </w:pPr>
      <w:r w:rsidRPr="00212849">
        <w:rPr>
          <w:rFonts w:ascii="Times New Roman" w:hAnsi="Times New Roman" w:cs="Times New Roman"/>
          <w:sz w:val="28"/>
          <w:szCs w:val="28"/>
        </w:rPr>
        <w:t xml:space="preserve">1.1. Настоящий Порядок открытия и ведения лицевых счетов для учета операций, осуществляемых участниками бюджетного процесса </w:t>
      </w:r>
      <w:r w:rsidR="00000120">
        <w:rPr>
          <w:rFonts w:ascii="Times New Roman" w:hAnsi="Times New Roman" w:cs="Times New Roman"/>
          <w:sz w:val="28"/>
          <w:szCs w:val="28"/>
        </w:rPr>
        <w:t xml:space="preserve">Октябрьского сельсовета </w:t>
      </w:r>
      <w:r w:rsidRPr="00212849">
        <w:rPr>
          <w:rFonts w:ascii="Times New Roman" w:hAnsi="Times New Roman" w:cs="Times New Roman"/>
          <w:sz w:val="28"/>
          <w:szCs w:val="28"/>
        </w:rPr>
        <w:t>(далее соответственно –</w:t>
      </w:r>
      <w:r w:rsidR="00000120">
        <w:rPr>
          <w:rFonts w:ascii="Times New Roman" w:hAnsi="Times New Roman" w:cs="Times New Roman"/>
          <w:sz w:val="28"/>
          <w:szCs w:val="28"/>
        </w:rPr>
        <w:t xml:space="preserve"> Октябрьский сельсовет</w:t>
      </w:r>
      <w:r w:rsidRPr="00212849">
        <w:rPr>
          <w:rFonts w:ascii="Times New Roman" w:hAnsi="Times New Roman" w:cs="Times New Roman"/>
          <w:sz w:val="28"/>
          <w:szCs w:val="28"/>
        </w:rPr>
        <w:t xml:space="preserve">), в рамках их бюджетных полномочий (далее – Порядок), разработан в соответствии с Бюджетным </w:t>
      </w:r>
      <w:hyperlink r:id="rId6" w:history="1">
        <w:r w:rsidRPr="00212849">
          <w:rPr>
            <w:rFonts w:ascii="Times New Roman" w:hAnsi="Times New Roman" w:cs="Times New Roman"/>
            <w:sz w:val="28"/>
            <w:szCs w:val="28"/>
          </w:rPr>
          <w:t>кодексом</w:t>
        </w:r>
      </w:hyperlink>
      <w:r w:rsidRPr="00212849">
        <w:rPr>
          <w:rFonts w:ascii="Times New Roman" w:hAnsi="Times New Roman" w:cs="Times New Roman"/>
          <w:sz w:val="28"/>
          <w:szCs w:val="28"/>
        </w:rPr>
        <w:t xml:space="preserve"> Российской Федерации.</w:t>
      </w:r>
    </w:p>
    <w:p w:rsidR="00375B16" w:rsidRPr="00212849" w:rsidRDefault="00375B16" w:rsidP="00375B16">
      <w:pPr>
        <w:pStyle w:val="ConsPlusNormal"/>
        <w:ind w:firstLine="709"/>
        <w:jc w:val="both"/>
        <w:rPr>
          <w:rFonts w:ascii="Times New Roman" w:hAnsi="Times New Roman" w:cs="Times New Roman"/>
          <w:sz w:val="28"/>
          <w:szCs w:val="28"/>
        </w:rPr>
      </w:pPr>
      <w:r w:rsidRPr="00212849">
        <w:rPr>
          <w:rFonts w:ascii="Times New Roman" w:hAnsi="Times New Roman" w:cs="Times New Roman"/>
          <w:sz w:val="28"/>
          <w:szCs w:val="28"/>
        </w:rPr>
        <w:t>1.2. В целях настоящего Порядка используются следующие понятия, термины и сокращения:</w:t>
      </w:r>
    </w:p>
    <w:p w:rsidR="00375B16" w:rsidRPr="00212849" w:rsidRDefault="00375B16" w:rsidP="00375B16">
      <w:pPr>
        <w:pStyle w:val="ConsPlusNormal"/>
        <w:ind w:firstLine="709"/>
        <w:jc w:val="both"/>
        <w:rPr>
          <w:rFonts w:ascii="Times New Roman" w:hAnsi="Times New Roman" w:cs="Times New Roman"/>
          <w:sz w:val="28"/>
          <w:szCs w:val="28"/>
        </w:rPr>
      </w:pPr>
      <w:r w:rsidRPr="00212849">
        <w:rPr>
          <w:rFonts w:ascii="Times New Roman" w:hAnsi="Times New Roman" w:cs="Times New Roman"/>
          <w:sz w:val="28"/>
          <w:szCs w:val="28"/>
        </w:rPr>
        <w:t xml:space="preserve">местный бюджет – бюджет соответствующего городского, сельского поселения, входящего в состав района; </w:t>
      </w:r>
    </w:p>
    <w:p w:rsidR="00375B16" w:rsidRPr="00212849" w:rsidRDefault="00375B16" w:rsidP="00375B16">
      <w:pPr>
        <w:pStyle w:val="ConsPlusNormal"/>
        <w:ind w:firstLine="709"/>
        <w:jc w:val="both"/>
        <w:rPr>
          <w:rFonts w:ascii="Times New Roman" w:hAnsi="Times New Roman" w:cs="Times New Roman"/>
          <w:sz w:val="28"/>
          <w:szCs w:val="28"/>
        </w:rPr>
      </w:pPr>
      <w:r w:rsidRPr="00212849">
        <w:rPr>
          <w:rFonts w:ascii="Times New Roman" w:hAnsi="Times New Roman" w:cs="Times New Roman"/>
          <w:sz w:val="28"/>
          <w:szCs w:val="28"/>
        </w:rPr>
        <w:t>главный распорядитель – главный распорядитель средств местного бюджета;</w:t>
      </w:r>
    </w:p>
    <w:p w:rsidR="00375B16" w:rsidRPr="00212849" w:rsidRDefault="00375B16" w:rsidP="00375B16">
      <w:pPr>
        <w:pStyle w:val="ConsPlusNormal"/>
        <w:ind w:firstLine="709"/>
        <w:jc w:val="both"/>
        <w:rPr>
          <w:rFonts w:ascii="Times New Roman" w:hAnsi="Times New Roman" w:cs="Times New Roman"/>
          <w:sz w:val="28"/>
          <w:szCs w:val="28"/>
        </w:rPr>
      </w:pPr>
      <w:r w:rsidRPr="00212849">
        <w:rPr>
          <w:rFonts w:ascii="Times New Roman" w:hAnsi="Times New Roman" w:cs="Times New Roman"/>
          <w:sz w:val="28"/>
          <w:szCs w:val="28"/>
        </w:rPr>
        <w:t>получатель средств – получатель средств местного бюджета;</w:t>
      </w:r>
    </w:p>
    <w:p w:rsidR="00375B16" w:rsidRPr="00212849" w:rsidRDefault="00375B16" w:rsidP="00375B16">
      <w:pPr>
        <w:pStyle w:val="ConsPlusNormal"/>
        <w:ind w:firstLine="709"/>
        <w:jc w:val="both"/>
        <w:rPr>
          <w:rFonts w:ascii="Times New Roman" w:hAnsi="Times New Roman" w:cs="Times New Roman"/>
          <w:sz w:val="28"/>
          <w:szCs w:val="28"/>
        </w:rPr>
      </w:pPr>
      <w:r w:rsidRPr="00212849">
        <w:rPr>
          <w:rFonts w:ascii="Times New Roman" w:hAnsi="Times New Roman" w:cs="Times New Roman"/>
          <w:sz w:val="28"/>
          <w:szCs w:val="28"/>
        </w:rPr>
        <w:t>администратор источников – главный администратор источников финансирования дефицита местного бюджета;</w:t>
      </w:r>
    </w:p>
    <w:p w:rsidR="00375B16" w:rsidRPr="00212849" w:rsidRDefault="00375B16" w:rsidP="00375B16">
      <w:pPr>
        <w:pStyle w:val="ConsPlusNormal"/>
        <w:ind w:firstLine="709"/>
        <w:jc w:val="both"/>
        <w:rPr>
          <w:rFonts w:ascii="Times New Roman" w:hAnsi="Times New Roman" w:cs="Times New Roman"/>
          <w:sz w:val="28"/>
          <w:szCs w:val="28"/>
        </w:rPr>
      </w:pPr>
      <w:r w:rsidRPr="00212849">
        <w:rPr>
          <w:rFonts w:ascii="Times New Roman" w:hAnsi="Times New Roman" w:cs="Times New Roman"/>
          <w:sz w:val="28"/>
          <w:szCs w:val="28"/>
        </w:rPr>
        <w:t>участники бюджетного процесса – главный распорядитель, получатель средств и администратор источников;</w:t>
      </w:r>
    </w:p>
    <w:p w:rsidR="00375B16" w:rsidRPr="00212849" w:rsidRDefault="00375B16" w:rsidP="00375B16">
      <w:pPr>
        <w:pStyle w:val="ConsPlusNormal"/>
        <w:ind w:firstLine="709"/>
        <w:jc w:val="both"/>
        <w:rPr>
          <w:rFonts w:ascii="Times New Roman" w:hAnsi="Times New Roman" w:cs="Times New Roman"/>
          <w:sz w:val="28"/>
          <w:szCs w:val="28"/>
        </w:rPr>
      </w:pPr>
      <w:r w:rsidRPr="00212849">
        <w:rPr>
          <w:rFonts w:ascii="Times New Roman" w:hAnsi="Times New Roman" w:cs="Times New Roman"/>
          <w:sz w:val="28"/>
          <w:szCs w:val="28"/>
        </w:rPr>
        <w:t>казенные учреждения – муниципальные казенные учреждения поселений;</w:t>
      </w:r>
    </w:p>
    <w:p w:rsidR="00375B16" w:rsidRPr="00212849" w:rsidRDefault="00375B16" w:rsidP="00375B16">
      <w:pPr>
        <w:pStyle w:val="ConsPlusNormal"/>
        <w:ind w:firstLine="709"/>
        <w:jc w:val="both"/>
        <w:rPr>
          <w:rFonts w:ascii="Times New Roman" w:hAnsi="Times New Roman" w:cs="Times New Roman"/>
          <w:sz w:val="28"/>
          <w:szCs w:val="28"/>
        </w:rPr>
      </w:pPr>
      <w:r w:rsidRPr="00212849">
        <w:rPr>
          <w:rFonts w:ascii="Times New Roman" w:hAnsi="Times New Roman" w:cs="Times New Roman"/>
          <w:sz w:val="28"/>
          <w:szCs w:val="28"/>
        </w:rPr>
        <w:t>клиент – главный распорядитель, получатель средств, администратор источников, которым в соответствии с настоящим Порядком в администрации района открыт лицевой счет;</w:t>
      </w:r>
    </w:p>
    <w:p w:rsidR="00375B16" w:rsidRPr="00212849" w:rsidRDefault="00375B16" w:rsidP="00375B16">
      <w:pPr>
        <w:pStyle w:val="ConsPlusNormal"/>
        <w:ind w:firstLine="709"/>
        <w:jc w:val="both"/>
        <w:rPr>
          <w:rFonts w:ascii="Times New Roman" w:hAnsi="Times New Roman" w:cs="Times New Roman"/>
          <w:sz w:val="28"/>
          <w:szCs w:val="28"/>
        </w:rPr>
      </w:pPr>
      <w:r w:rsidRPr="00212849">
        <w:rPr>
          <w:rFonts w:ascii="Times New Roman" w:hAnsi="Times New Roman" w:cs="Times New Roman"/>
          <w:sz w:val="28"/>
          <w:szCs w:val="28"/>
        </w:rPr>
        <w:t>дело клиента – оформленные в отдельное дело документы, необходимые для открытия, переоформления и закрытия клиентом лицевых счетов;</w:t>
      </w:r>
    </w:p>
    <w:p w:rsidR="00375B16" w:rsidRPr="00212849" w:rsidRDefault="00375B16" w:rsidP="00375B16">
      <w:pPr>
        <w:pStyle w:val="ConsPlusNormal"/>
        <w:ind w:firstLine="709"/>
        <w:jc w:val="both"/>
        <w:rPr>
          <w:rFonts w:ascii="Times New Roman" w:hAnsi="Times New Roman" w:cs="Times New Roman"/>
          <w:sz w:val="28"/>
          <w:szCs w:val="28"/>
        </w:rPr>
      </w:pPr>
      <w:r w:rsidRPr="00212849">
        <w:rPr>
          <w:rFonts w:ascii="Times New Roman" w:hAnsi="Times New Roman" w:cs="Times New Roman"/>
          <w:sz w:val="28"/>
          <w:szCs w:val="28"/>
        </w:rPr>
        <w:t>бюджетные данные – бюджетные ассигнования, лимиты бюджетных обязательств, кассовый план;</w:t>
      </w:r>
    </w:p>
    <w:p w:rsidR="00375B16" w:rsidRPr="00212849" w:rsidRDefault="00375B16" w:rsidP="00375B16">
      <w:pPr>
        <w:pStyle w:val="ConsPlusNormal"/>
        <w:ind w:firstLine="709"/>
        <w:jc w:val="both"/>
        <w:rPr>
          <w:rFonts w:ascii="Times New Roman" w:hAnsi="Times New Roman" w:cs="Times New Roman"/>
          <w:sz w:val="28"/>
          <w:szCs w:val="28"/>
        </w:rPr>
      </w:pPr>
      <w:r w:rsidRPr="00212849">
        <w:rPr>
          <w:rFonts w:ascii="Times New Roman" w:hAnsi="Times New Roman" w:cs="Times New Roman"/>
          <w:sz w:val="28"/>
          <w:szCs w:val="28"/>
        </w:rPr>
        <w:t>лицевой счет – регистр аналитического учета, предназначенный для учета операций клиента по исполнению местного бюджета, а также учета бюджетных и денежных обязательств клиента;</w:t>
      </w:r>
    </w:p>
    <w:p w:rsidR="00375B16" w:rsidRPr="00212849" w:rsidRDefault="00375B16" w:rsidP="00375B16">
      <w:pPr>
        <w:pStyle w:val="ConsPlusNormal"/>
        <w:ind w:firstLine="709"/>
        <w:jc w:val="both"/>
        <w:rPr>
          <w:rFonts w:ascii="Times New Roman" w:hAnsi="Times New Roman" w:cs="Times New Roman"/>
          <w:sz w:val="28"/>
          <w:szCs w:val="28"/>
        </w:rPr>
      </w:pPr>
      <w:r w:rsidRPr="00212849">
        <w:rPr>
          <w:rFonts w:ascii="Times New Roman" w:hAnsi="Times New Roman" w:cs="Times New Roman"/>
          <w:sz w:val="28"/>
          <w:szCs w:val="28"/>
        </w:rPr>
        <w:t>выписка из лицевого счета – документ, содержащий информацию о каждой операции, отраженной на лицевом счете на указанную дату в разрезе документов, и остатках соответствующих показателей на лицевом счете на начало и конец дня;</w:t>
      </w:r>
    </w:p>
    <w:p w:rsidR="00375B16" w:rsidRPr="00212849" w:rsidRDefault="00375B16" w:rsidP="00375B16">
      <w:pPr>
        <w:pStyle w:val="ConsPlusNormal"/>
        <w:ind w:firstLine="709"/>
        <w:jc w:val="both"/>
        <w:rPr>
          <w:rFonts w:ascii="Times New Roman" w:hAnsi="Times New Roman" w:cs="Times New Roman"/>
          <w:sz w:val="28"/>
          <w:szCs w:val="28"/>
        </w:rPr>
      </w:pPr>
      <w:r w:rsidRPr="00212849">
        <w:rPr>
          <w:rFonts w:ascii="Times New Roman" w:hAnsi="Times New Roman" w:cs="Times New Roman"/>
          <w:sz w:val="28"/>
          <w:szCs w:val="28"/>
        </w:rPr>
        <w:t xml:space="preserve">приложение к выписке из лицевого счета – документы, содержащие </w:t>
      </w:r>
      <w:r w:rsidRPr="00212849">
        <w:rPr>
          <w:rFonts w:ascii="Times New Roman" w:hAnsi="Times New Roman" w:cs="Times New Roman"/>
          <w:sz w:val="28"/>
          <w:szCs w:val="28"/>
        </w:rPr>
        <w:lastRenderedPageBreak/>
        <w:t>информацию об операциях, отраженных на лицевом счете, на указанную дату, сгруппированные по определенным признакам;</w:t>
      </w:r>
    </w:p>
    <w:p w:rsidR="00375B16" w:rsidRPr="00212849" w:rsidRDefault="00375B16" w:rsidP="00375B16">
      <w:pPr>
        <w:pStyle w:val="ConsPlusNormal"/>
        <w:ind w:firstLine="709"/>
        <w:jc w:val="both"/>
        <w:rPr>
          <w:rFonts w:ascii="Times New Roman" w:hAnsi="Times New Roman" w:cs="Times New Roman"/>
          <w:sz w:val="28"/>
          <w:szCs w:val="28"/>
        </w:rPr>
      </w:pPr>
      <w:r w:rsidRPr="00212849">
        <w:rPr>
          <w:rFonts w:ascii="Times New Roman" w:hAnsi="Times New Roman" w:cs="Times New Roman"/>
          <w:sz w:val="28"/>
          <w:szCs w:val="28"/>
        </w:rPr>
        <w:t>средства во временном распоряжении – денежные средства, не являющиеся средствами местного бюджета и поступившие во временное распоряжение казенных учреждений, подлежащие при наступлении определенных условий возврату владельцу или передаче по назначению в установленном порядке;</w:t>
      </w:r>
    </w:p>
    <w:p w:rsidR="00375B16" w:rsidRPr="00212849" w:rsidRDefault="00375B16" w:rsidP="00375B16">
      <w:pPr>
        <w:pStyle w:val="ConsPlusNormal"/>
        <w:ind w:firstLine="709"/>
        <w:jc w:val="both"/>
        <w:rPr>
          <w:rFonts w:ascii="Times New Roman" w:hAnsi="Times New Roman" w:cs="Times New Roman"/>
          <w:sz w:val="28"/>
          <w:szCs w:val="28"/>
        </w:rPr>
      </w:pPr>
      <w:r w:rsidRPr="00212849">
        <w:rPr>
          <w:rFonts w:ascii="Times New Roman" w:hAnsi="Times New Roman" w:cs="Times New Roman"/>
          <w:sz w:val="28"/>
          <w:szCs w:val="28"/>
        </w:rPr>
        <w:t>карточка образцов подписей – документ с образцами подписей должностных лиц, имеющих право подписи платежных и иных документов при совершении операций по лицевым счетам клиента;</w:t>
      </w:r>
    </w:p>
    <w:p w:rsidR="00375B16" w:rsidRPr="00212849" w:rsidRDefault="00375B16" w:rsidP="00375B16">
      <w:pPr>
        <w:pStyle w:val="ConsPlusNormal"/>
        <w:ind w:firstLine="709"/>
        <w:jc w:val="both"/>
        <w:rPr>
          <w:rFonts w:ascii="Times New Roman" w:hAnsi="Times New Roman" w:cs="Times New Roman"/>
          <w:sz w:val="28"/>
          <w:szCs w:val="28"/>
        </w:rPr>
      </w:pPr>
      <w:r w:rsidRPr="00212849">
        <w:rPr>
          <w:rFonts w:ascii="Times New Roman" w:hAnsi="Times New Roman" w:cs="Times New Roman"/>
          <w:sz w:val="28"/>
          <w:szCs w:val="28"/>
        </w:rPr>
        <w:t>бюджетные обязательства – обусловленные законом, иным нормативным правовым актом, договором или соглашением обязанности поселения или действующего от его имени казенного учреждения предоставить в соответствующем финансовом году физическому или юридическому лицу, иному публично–правовому образованию средства из местного бюджета;</w:t>
      </w:r>
    </w:p>
    <w:p w:rsidR="00375B16" w:rsidRPr="00212849" w:rsidRDefault="00375B16" w:rsidP="00375B16">
      <w:pPr>
        <w:pStyle w:val="ConsPlusNormal"/>
        <w:ind w:firstLine="709"/>
        <w:jc w:val="both"/>
        <w:rPr>
          <w:rFonts w:ascii="Times New Roman" w:hAnsi="Times New Roman" w:cs="Times New Roman"/>
          <w:sz w:val="28"/>
          <w:szCs w:val="28"/>
        </w:rPr>
      </w:pPr>
      <w:r w:rsidRPr="00212849">
        <w:rPr>
          <w:rFonts w:ascii="Times New Roman" w:hAnsi="Times New Roman" w:cs="Times New Roman"/>
          <w:sz w:val="28"/>
          <w:szCs w:val="28"/>
        </w:rPr>
        <w:t>денежные обязательства – обязанность получателя средств уплатить бюджету, физическому лицу и юридическому лицу за счет средств местного бюджета определенные денежные средства в соответствии с выполненными условиями гражданско-правовой сделки, заключенной в рамках его бюджетных полномочий, или в соответствии с положениями закона, иного правового акта, условиями договора или соглашения;</w:t>
      </w:r>
    </w:p>
    <w:p w:rsidR="00375B16" w:rsidRPr="00212849" w:rsidRDefault="00375B16" w:rsidP="00375B16">
      <w:pPr>
        <w:pStyle w:val="ConsPlusNormal"/>
        <w:ind w:firstLine="709"/>
        <w:jc w:val="both"/>
        <w:rPr>
          <w:rFonts w:ascii="Times New Roman" w:hAnsi="Times New Roman" w:cs="Times New Roman"/>
          <w:sz w:val="28"/>
          <w:szCs w:val="28"/>
        </w:rPr>
      </w:pPr>
      <w:r w:rsidRPr="00212849">
        <w:rPr>
          <w:rFonts w:ascii="Times New Roman" w:hAnsi="Times New Roman" w:cs="Times New Roman"/>
          <w:sz w:val="28"/>
          <w:szCs w:val="28"/>
        </w:rPr>
        <w:t>принятие бюджетных обязательств – заключение получателем средств муниципальных контрактов, иных договоров с физическими и юридическими лицами, индивидуальными предпринимателями в любой форме, предусмотренной для совершения сделок, если законом для договоров данного вида не установлена определенная форма;</w:t>
      </w:r>
    </w:p>
    <w:p w:rsidR="00375B16" w:rsidRPr="00212849" w:rsidRDefault="00375B16" w:rsidP="00375B16">
      <w:pPr>
        <w:pStyle w:val="ConsPlusNormal"/>
        <w:ind w:firstLine="709"/>
        <w:jc w:val="both"/>
        <w:rPr>
          <w:rFonts w:ascii="Times New Roman" w:hAnsi="Times New Roman" w:cs="Times New Roman"/>
          <w:sz w:val="28"/>
          <w:szCs w:val="28"/>
        </w:rPr>
      </w:pPr>
      <w:r w:rsidRPr="00212849">
        <w:rPr>
          <w:rFonts w:ascii="Times New Roman" w:hAnsi="Times New Roman" w:cs="Times New Roman"/>
          <w:sz w:val="28"/>
          <w:szCs w:val="28"/>
        </w:rPr>
        <w:t>подтверждение денежных обязательств – представление получателем средств документов, необходимых для санкционирования оплаты денежных обязательств за счет средств местного бюджета;</w:t>
      </w:r>
    </w:p>
    <w:p w:rsidR="00375B16" w:rsidRPr="00212849" w:rsidRDefault="00375B16" w:rsidP="00375B16">
      <w:pPr>
        <w:pStyle w:val="ConsPlusNormal"/>
        <w:ind w:firstLine="709"/>
        <w:jc w:val="both"/>
        <w:rPr>
          <w:rFonts w:ascii="Times New Roman" w:hAnsi="Times New Roman" w:cs="Times New Roman"/>
          <w:sz w:val="28"/>
          <w:szCs w:val="28"/>
        </w:rPr>
      </w:pPr>
      <w:r w:rsidRPr="00212849">
        <w:rPr>
          <w:rFonts w:ascii="Times New Roman" w:hAnsi="Times New Roman" w:cs="Times New Roman"/>
          <w:sz w:val="28"/>
          <w:szCs w:val="28"/>
        </w:rPr>
        <w:t>балансовые счета – банковские счета, открываемые в кредитных организациях Управлением Федерального казначейства по Новосибирской области в целях организации кассового обслуживания исполнения местного бюджета;</w:t>
      </w:r>
    </w:p>
    <w:p w:rsidR="00375B16" w:rsidRPr="00212849" w:rsidRDefault="00375B16" w:rsidP="00375B16">
      <w:pPr>
        <w:pStyle w:val="ConsPlusNormal"/>
        <w:ind w:firstLine="709"/>
        <w:jc w:val="both"/>
        <w:rPr>
          <w:rFonts w:ascii="Times New Roman" w:hAnsi="Times New Roman" w:cs="Times New Roman"/>
          <w:sz w:val="28"/>
          <w:szCs w:val="28"/>
        </w:rPr>
      </w:pPr>
      <w:r w:rsidRPr="00212849">
        <w:rPr>
          <w:rFonts w:ascii="Times New Roman" w:hAnsi="Times New Roman" w:cs="Times New Roman"/>
          <w:sz w:val="28"/>
          <w:szCs w:val="28"/>
        </w:rPr>
        <w:t>АС «Бюджет» – автоматизированная информационная система управления бюджетным процессом на муниципальном уровне;</w:t>
      </w:r>
    </w:p>
    <w:p w:rsidR="00375B16" w:rsidRPr="00212849" w:rsidRDefault="00375B16" w:rsidP="00375B16">
      <w:pPr>
        <w:pStyle w:val="ConsPlusNormal"/>
        <w:ind w:firstLine="709"/>
        <w:jc w:val="both"/>
        <w:rPr>
          <w:rFonts w:ascii="Times New Roman" w:hAnsi="Times New Roman" w:cs="Times New Roman"/>
          <w:sz w:val="28"/>
          <w:szCs w:val="28"/>
        </w:rPr>
      </w:pPr>
      <w:r w:rsidRPr="00212849">
        <w:rPr>
          <w:rFonts w:ascii="Times New Roman" w:hAnsi="Times New Roman" w:cs="Times New Roman"/>
          <w:sz w:val="28"/>
          <w:szCs w:val="28"/>
        </w:rPr>
        <w:t>АС «УРМ» – автоматизированное удаленное рабочее место клиента в АС «Бюджет»;</w:t>
      </w:r>
    </w:p>
    <w:p w:rsidR="00375B16" w:rsidRPr="00212849" w:rsidRDefault="00375B16" w:rsidP="00375B16">
      <w:pPr>
        <w:pStyle w:val="ConsPlusNormal"/>
        <w:ind w:firstLine="709"/>
        <w:jc w:val="both"/>
        <w:rPr>
          <w:rFonts w:ascii="Times New Roman" w:hAnsi="Times New Roman" w:cs="Times New Roman"/>
          <w:sz w:val="28"/>
          <w:szCs w:val="28"/>
        </w:rPr>
      </w:pPr>
      <w:r w:rsidRPr="00212849">
        <w:rPr>
          <w:rFonts w:ascii="Times New Roman" w:hAnsi="Times New Roman" w:cs="Times New Roman"/>
          <w:sz w:val="28"/>
          <w:szCs w:val="28"/>
        </w:rPr>
        <w:t>ЭП – электронная подпись;</w:t>
      </w:r>
    </w:p>
    <w:p w:rsidR="00375B16" w:rsidRPr="00212849" w:rsidRDefault="00375B16" w:rsidP="00375B16">
      <w:pPr>
        <w:pStyle w:val="ConsPlusNormal"/>
        <w:ind w:firstLine="709"/>
        <w:jc w:val="both"/>
        <w:rPr>
          <w:rFonts w:ascii="Times New Roman" w:hAnsi="Times New Roman" w:cs="Times New Roman"/>
          <w:sz w:val="28"/>
          <w:szCs w:val="28"/>
        </w:rPr>
      </w:pPr>
      <w:r w:rsidRPr="00212849">
        <w:rPr>
          <w:rFonts w:ascii="Times New Roman" w:hAnsi="Times New Roman" w:cs="Times New Roman"/>
          <w:sz w:val="28"/>
          <w:szCs w:val="28"/>
        </w:rPr>
        <w:t>пакет отчетных форм – файл, содержащий электронные документы, формируемые по лицевому счету клиента и подписанные электронной подписью;</w:t>
      </w:r>
    </w:p>
    <w:p w:rsidR="00375B16" w:rsidRPr="00212849" w:rsidRDefault="00375B16" w:rsidP="00375B16">
      <w:pPr>
        <w:pStyle w:val="ConsPlusNormal"/>
        <w:ind w:firstLine="709"/>
        <w:jc w:val="both"/>
        <w:rPr>
          <w:rFonts w:ascii="Times New Roman" w:hAnsi="Times New Roman" w:cs="Times New Roman"/>
          <w:sz w:val="28"/>
          <w:szCs w:val="28"/>
        </w:rPr>
      </w:pPr>
      <w:r w:rsidRPr="00212849">
        <w:rPr>
          <w:rFonts w:ascii="Times New Roman" w:hAnsi="Times New Roman" w:cs="Times New Roman"/>
          <w:sz w:val="28"/>
          <w:szCs w:val="28"/>
        </w:rPr>
        <w:t>графический файл – файл произвольного формата, прикрепляемый клиентом к электронному документу (платежное поручение, сведения о бюджетном обязательстве, сведения о денежном обязательстве, уведомление об уточнении вида и принадлежности платежа и т.п.) и содержащий изображение документа, полученное в результате сканирования бумажного оригинала документа;</w:t>
      </w:r>
    </w:p>
    <w:p w:rsidR="00375B16" w:rsidRPr="00212849" w:rsidRDefault="00375B16" w:rsidP="00375B16">
      <w:pPr>
        <w:pStyle w:val="ConsPlusNormal"/>
        <w:ind w:firstLine="709"/>
        <w:jc w:val="both"/>
        <w:rPr>
          <w:rFonts w:ascii="Times New Roman" w:hAnsi="Times New Roman" w:cs="Times New Roman"/>
          <w:sz w:val="28"/>
          <w:szCs w:val="28"/>
        </w:rPr>
      </w:pPr>
      <w:r w:rsidRPr="00212849">
        <w:rPr>
          <w:rFonts w:ascii="Times New Roman" w:hAnsi="Times New Roman" w:cs="Times New Roman"/>
          <w:sz w:val="28"/>
          <w:szCs w:val="28"/>
        </w:rPr>
        <w:lastRenderedPageBreak/>
        <w:t>КОСГУ – классификация операций сектора государственного управления;</w:t>
      </w:r>
    </w:p>
    <w:p w:rsidR="00375B16" w:rsidRPr="00212849" w:rsidRDefault="00375B16" w:rsidP="00375B16">
      <w:pPr>
        <w:pStyle w:val="ConsPlusNormal"/>
        <w:ind w:firstLine="709"/>
        <w:jc w:val="both"/>
        <w:rPr>
          <w:rFonts w:ascii="Times New Roman" w:hAnsi="Times New Roman" w:cs="Times New Roman"/>
          <w:sz w:val="28"/>
          <w:szCs w:val="28"/>
        </w:rPr>
      </w:pPr>
      <w:r w:rsidRPr="00212849">
        <w:rPr>
          <w:rFonts w:ascii="Times New Roman" w:hAnsi="Times New Roman" w:cs="Times New Roman"/>
          <w:sz w:val="28"/>
          <w:szCs w:val="28"/>
        </w:rPr>
        <w:t>ГИСЗ НСО – государственная информационная система в сфере закупок Новосибирской области;</w:t>
      </w:r>
    </w:p>
    <w:p w:rsidR="00375B16" w:rsidRPr="00212849" w:rsidRDefault="00375B16" w:rsidP="00375B16">
      <w:pPr>
        <w:pStyle w:val="ConsPlusNormal"/>
        <w:ind w:firstLine="709"/>
        <w:jc w:val="both"/>
        <w:rPr>
          <w:rFonts w:ascii="Times New Roman" w:hAnsi="Times New Roman" w:cs="Times New Roman"/>
          <w:sz w:val="28"/>
          <w:szCs w:val="28"/>
        </w:rPr>
      </w:pPr>
      <w:r w:rsidRPr="00212849">
        <w:rPr>
          <w:rFonts w:ascii="Times New Roman" w:hAnsi="Times New Roman" w:cs="Times New Roman"/>
          <w:sz w:val="28"/>
          <w:szCs w:val="28"/>
        </w:rPr>
        <w:t>ООС – официальный сайт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(zakupki.gov.ru);</w:t>
      </w:r>
    </w:p>
    <w:p w:rsidR="00375B16" w:rsidRPr="00212849" w:rsidRDefault="00375B16" w:rsidP="00375B16">
      <w:pPr>
        <w:pStyle w:val="ConsPlusNormal"/>
        <w:ind w:firstLine="709"/>
        <w:jc w:val="both"/>
        <w:rPr>
          <w:rFonts w:ascii="Times New Roman" w:hAnsi="Times New Roman" w:cs="Times New Roman"/>
          <w:sz w:val="28"/>
          <w:szCs w:val="28"/>
        </w:rPr>
      </w:pPr>
      <w:r w:rsidRPr="00212849">
        <w:rPr>
          <w:rFonts w:ascii="Times New Roman" w:hAnsi="Times New Roman" w:cs="Times New Roman"/>
          <w:sz w:val="28"/>
          <w:szCs w:val="28"/>
        </w:rPr>
        <w:t xml:space="preserve">реестр контрактов – реестр контрактов, заключенных заказчиками в порядке, предусмотренном Федеральным </w:t>
      </w:r>
      <w:hyperlink r:id="rId7" w:history="1">
        <w:r w:rsidRPr="00212849">
          <w:rPr>
            <w:rFonts w:ascii="Times New Roman" w:hAnsi="Times New Roman" w:cs="Times New Roman"/>
            <w:sz w:val="28"/>
            <w:szCs w:val="28"/>
          </w:rPr>
          <w:t>законом</w:t>
        </w:r>
      </w:hyperlink>
      <w:r w:rsidRPr="00212849">
        <w:rPr>
          <w:rFonts w:ascii="Times New Roman" w:hAnsi="Times New Roman" w:cs="Times New Roman"/>
          <w:sz w:val="28"/>
          <w:szCs w:val="28"/>
        </w:rPr>
        <w:t xml:space="preserve"> от 05.04.2013 № 44-ФЗ «О контрактной системе в сфере закупок товаров, работ, услуг для обеспечения государственных и муниципальных нужд».</w:t>
      </w:r>
    </w:p>
    <w:p w:rsidR="00375B16" w:rsidRPr="00212849" w:rsidRDefault="00375B16" w:rsidP="00375B16">
      <w:pPr>
        <w:pStyle w:val="ConsPlusNormal"/>
        <w:ind w:firstLine="709"/>
        <w:jc w:val="both"/>
        <w:rPr>
          <w:rFonts w:ascii="Times New Roman" w:hAnsi="Times New Roman" w:cs="Times New Roman"/>
          <w:sz w:val="28"/>
          <w:szCs w:val="28"/>
        </w:rPr>
      </w:pPr>
      <w:r w:rsidRPr="00212849">
        <w:rPr>
          <w:rFonts w:ascii="Times New Roman" w:hAnsi="Times New Roman" w:cs="Times New Roman"/>
          <w:sz w:val="28"/>
          <w:szCs w:val="28"/>
        </w:rPr>
        <w:t>1.3. Учет операций, осуществляемых главными распорядителем, получателями средств, администраторами источников в рамках их бюджетных полномочий, производится на лицевых счетах, открываемых в соответствии с положениями бюджетного законодательства Российской Федерации и нормативных правовых актов, регулирующих бюджетные правоотношения, в территориальных органах Федерального казначейства или администрации района.</w:t>
      </w:r>
    </w:p>
    <w:p w:rsidR="00375B16" w:rsidRPr="00212849" w:rsidRDefault="00375B16" w:rsidP="00375B16">
      <w:pPr>
        <w:pStyle w:val="ConsPlusNormal"/>
        <w:ind w:firstLine="709"/>
        <w:jc w:val="both"/>
        <w:rPr>
          <w:rFonts w:ascii="Times New Roman" w:hAnsi="Times New Roman" w:cs="Times New Roman"/>
          <w:sz w:val="28"/>
          <w:szCs w:val="28"/>
        </w:rPr>
      </w:pPr>
      <w:r w:rsidRPr="00212849">
        <w:rPr>
          <w:rFonts w:ascii="Times New Roman" w:hAnsi="Times New Roman" w:cs="Times New Roman"/>
          <w:sz w:val="28"/>
          <w:szCs w:val="28"/>
        </w:rPr>
        <w:t>Лицевые счета, открываемые в территориальных органах Федерального казначейства, открываются и ведутся в порядке, установленном соответствующим территориальным органом Федерального казначейства.</w:t>
      </w:r>
    </w:p>
    <w:p w:rsidR="00375B16" w:rsidRPr="00212849" w:rsidRDefault="00375B16" w:rsidP="00375B16">
      <w:pPr>
        <w:pStyle w:val="ConsPlusNormal"/>
        <w:ind w:firstLine="709"/>
        <w:jc w:val="both"/>
        <w:rPr>
          <w:rFonts w:ascii="Times New Roman" w:hAnsi="Times New Roman" w:cs="Times New Roman"/>
          <w:sz w:val="28"/>
          <w:szCs w:val="28"/>
        </w:rPr>
      </w:pPr>
      <w:r w:rsidRPr="00212849">
        <w:rPr>
          <w:rFonts w:ascii="Times New Roman" w:hAnsi="Times New Roman" w:cs="Times New Roman"/>
          <w:sz w:val="28"/>
          <w:szCs w:val="28"/>
        </w:rPr>
        <w:t>Лицевые счета, открываемые в администрации района, открываются и ведутся в соответствии с настоящим Порядком.</w:t>
      </w:r>
    </w:p>
    <w:p w:rsidR="00375B16" w:rsidRPr="00212849" w:rsidRDefault="00375B16" w:rsidP="00375B16">
      <w:pPr>
        <w:pStyle w:val="ConsPlusNormal"/>
        <w:ind w:firstLine="709"/>
        <w:jc w:val="both"/>
        <w:rPr>
          <w:rFonts w:ascii="Times New Roman" w:hAnsi="Times New Roman" w:cs="Times New Roman"/>
          <w:sz w:val="28"/>
          <w:szCs w:val="28"/>
        </w:rPr>
      </w:pPr>
      <w:r w:rsidRPr="00212849">
        <w:rPr>
          <w:rFonts w:ascii="Times New Roman" w:hAnsi="Times New Roman" w:cs="Times New Roman"/>
          <w:sz w:val="28"/>
          <w:szCs w:val="28"/>
        </w:rPr>
        <w:t>1.4. В администрации района могут быть открыты следующие виды лицевых счетов:</w:t>
      </w:r>
    </w:p>
    <w:p w:rsidR="00375B16" w:rsidRPr="00212849" w:rsidRDefault="00375B16" w:rsidP="00375B16">
      <w:pPr>
        <w:pStyle w:val="ConsPlusNormal"/>
        <w:ind w:firstLine="709"/>
        <w:jc w:val="both"/>
        <w:rPr>
          <w:rFonts w:ascii="Times New Roman" w:hAnsi="Times New Roman" w:cs="Times New Roman"/>
          <w:sz w:val="28"/>
          <w:szCs w:val="28"/>
        </w:rPr>
      </w:pPr>
      <w:r w:rsidRPr="00212849">
        <w:rPr>
          <w:rFonts w:ascii="Times New Roman" w:hAnsi="Times New Roman" w:cs="Times New Roman"/>
          <w:sz w:val="28"/>
          <w:szCs w:val="28"/>
        </w:rPr>
        <w:t>1.4.1. Лицевой счет главного распорядителя – лицевой счет, предназначенный для учета операций главного распорядителя по доведению и распределению бюджетных данных по подведомственным получателям средств.</w:t>
      </w:r>
    </w:p>
    <w:p w:rsidR="00375B16" w:rsidRPr="00212849" w:rsidRDefault="00375B16" w:rsidP="00375B16">
      <w:pPr>
        <w:pStyle w:val="ConsPlusNormal"/>
        <w:ind w:firstLine="709"/>
        <w:jc w:val="both"/>
        <w:rPr>
          <w:rFonts w:ascii="Times New Roman" w:hAnsi="Times New Roman" w:cs="Times New Roman"/>
          <w:sz w:val="28"/>
          <w:szCs w:val="28"/>
        </w:rPr>
      </w:pPr>
      <w:r w:rsidRPr="00212849">
        <w:rPr>
          <w:rFonts w:ascii="Times New Roman" w:hAnsi="Times New Roman" w:cs="Times New Roman"/>
          <w:sz w:val="28"/>
          <w:szCs w:val="28"/>
        </w:rPr>
        <w:t>1.4.2. Лицевой счет получателя – лицевой счет, предназначенный для учета доведенных получателю средств бюджетных данных, кассовых поступлений и кассовых выплат бюджетных средств, произведенных получателем средств в процессе исполнения расходов местного бюджета.</w:t>
      </w:r>
    </w:p>
    <w:p w:rsidR="00375B16" w:rsidRPr="00212849" w:rsidRDefault="00375B16" w:rsidP="00375B16">
      <w:pPr>
        <w:pStyle w:val="ConsPlusNormal"/>
        <w:ind w:firstLine="709"/>
        <w:jc w:val="both"/>
        <w:rPr>
          <w:rFonts w:ascii="Times New Roman" w:hAnsi="Times New Roman" w:cs="Times New Roman"/>
          <w:sz w:val="28"/>
          <w:szCs w:val="28"/>
        </w:rPr>
      </w:pPr>
      <w:r w:rsidRPr="00212849">
        <w:rPr>
          <w:rFonts w:ascii="Times New Roman" w:hAnsi="Times New Roman" w:cs="Times New Roman"/>
          <w:sz w:val="28"/>
          <w:szCs w:val="28"/>
        </w:rPr>
        <w:t>1.4.3. Лицевой счет получателя по учету операций со средствами, поступающими во временное распоряжение казенного учреждения, – лицевой счет, предназначенный для учета поступлений и выплат средств, поступающих во временное распоряжение казенных учреждений.</w:t>
      </w:r>
    </w:p>
    <w:p w:rsidR="00375B16" w:rsidRPr="00212849" w:rsidRDefault="00375B16" w:rsidP="00375B16">
      <w:pPr>
        <w:pStyle w:val="ConsPlusNormal"/>
        <w:ind w:firstLine="709"/>
        <w:jc w:val="both"/>
        <w:rPr>
          <w:rFonts w:ascii="Times New Roman" w:hAnsi="Times New Roman" w:cs="Times New Roman"/>
          <w:sz w:val="28"/>
          <w:szCs w:val="28"/>
        </w:rPr>
      </w:pPr>
      <w:r w:rsidRPr="00212849">
        <w:rPr>
          <w:rFonts w:ascii="Times New Roman" w:hAnsi="Times New Roman" w:cs="Times New Roman"/>
          <w:sz w:val="28"/>
          <w:szCs w:val="28"/>
        </w:rPr>
        <w:t>1.4.4. Лицевой счет администратора источников – лицевой счет, предназначенный для учета доведенных администратору источников бюджетных данных (за исключением лимитов бюджетных обязательств), а также кассовых поступлений и кассовых выплат по источникам финансирования дефицита местного бюджета.</w:t>
      </w:r>
    </w:p>
    <w:p w:rsidR="00375B16" w:rsidRPr="00212849" w:rsidRDefault="00375B16" w:rsidP="00375B16">
      <w:pPr>
        <w:pStyle w:val="ConsPlusNormal"/>
        <w:ind w:firstLine="709"/>
        <w:jc w:val="both"/>
        <w:rPr>
          <w:rFonts w:ascii="Times New Roman" w:hAnsi="Times New Roman" w:cs="Times New Roman"/>
          <w:sz w:val="28"/>
          <w:szCs w:val="28"/>
        </w:rPr>
      </w:pPr>
      <w:r w:rsidRPr="00212849">
        <w:rPr>
          <w:rFonts w:ascii="Times New Roman" w:hAnsi="Times New Roman" w:cs="Times New Roman"/>
          <w:sz w:val="28"/>
          <w:szCs w:val="28"/>
        </w:rPr>
        <w:t>Каждому клиенту может быть открыт только один лицевой счет соответствующего вида.</w:t>
      </w:r>
    </w:p>
    <w:p w:rsidR="00375B16" w:rsidRPr="00212849" w:rsidRDefault="00375B16" w:rsidP="00375B16">
      <w:pPr>
        <w:pStyle w:val="ConsPlusNormal"/>
        <w:ind w:firstLine="709"/>
        <w:jc w:val="both"/>
        <w:rPr>
          <w:rFonts w:ascii="Times New Roman" w:hAnsi="Times New Roman" w:cs="Times New Roman"/>
          <w:sz w:val="28"/>
          <w:szCs w:val="28"/>
        </w:rPr>
      </w:pPr>
      <w:bookmarkStart w:id="1" w:name="P117"/>
      <w:bookmarkEnd w:id="1"/>
      <w:r w:rsidRPr="00212849">
        <w:rPr>
          <w:rFonts w:ascii="Times New Roman" w:hAnsi="Times New Roman" w:cs="Times New Roman"/>
          <w:sz w:val="28"/>
          <w:szCs w:val="28"/>
        </w:rPr>
        <w:t xml:space="preserve">1.5. Учет операций на лицевых счетах осуществляется в структуре показателей бюджетной классификации Российской Федерации и </w:t>
      </w:r>
      <w:r w:rsidRPr="00212849">
        <w:rPr>
          <w:rFonts w:ascii="Times New Roman" w:hAnsi="Times New Roman" w:cs="Times New Roman"/>
          <w:sz w:val="28"/>
          <w:szCs w:val="28"/>
        </w:rPr>
        <w:lastRenderedPageBreak/>
        <w:t xml:space="preserve">дополнительных классификаторов «Типы средств», «Коды субсидий», «КРКС» «Код целевых средств», «Район трансферта», КОСГУ и </w:t>
      </w:r>
      <w:proofErr w:type="spellStart"/>
      <w:r w:rsidRPr="00212849">
        <w:rPr>
          <w:rFonts w:ascii="Times New Roman" w:hAnsi="Times New Roman" w:cs="Times New Roman"/>
          <w:sz w:val="28"/>
          <w:szCs w:val="28"/>
        </w:rPr>
        <w:t>СубКОСГУ</w:t>
      </w:r>
      <w:proofErr w:type="spellEnd"/>
      <w:r w:rsidRPr="00212849">
        <w:rPr>
          <w:rFonts w:ascii="Times New Roman" w:hAnsi="Times New Roman" w:cs="Times New Roman"/>
          <w:sz w:val="28"/>
          <w:szCs w:val="28"/>
        </w:rPr>
        <w:t xml:space="preserve"> (кроме лицевых счетов получателя по учету операций со средствами, поступающими во временное распоряжение казенного учреждения), нарастающим итогом с начала финансового года.</w:t>
      </w:r>
    </w:p>
    <w:p w:rsidR="00375B16" w:rsidRPr="00212849" w:rsidRDefault="00375B16" w:rsidP="00375B16">
      <w:pPr>
        <w:pStyle w:val="ConsPlusNormal"/>
        <w:ind w:firstLine="709"/>
        <w:jc w:val="both"/>
        <w:rPr>
          <w:rFonts w:ascii="Times New Roman" w:hAnsi="Times New Roman" w:cs="Times New Roman"/>
          <w:sz w:val="28"/>
          <w:szCs w:val="28"/>
        </w:rPr>
      </w:pPr>
      <w:r w:rsidRPr="00212849">
        <w:rPr>
          <w:rFonts w:ascii="Times New Roman" w:hAnsi="Times New Roman" w:cs="Times New Roman"/>
          <w:sz w:val="28"/>
          <w:szCs w:val="28"/>
        </w:rPr>
        <w:t>Учет операций на лицевых счетах получателя по учету операций со средствами, поступающими во временное распоряжение казенного учреждения, осуществляется в структуре показателей дополнительного классификатора «Типы средств», нарастающим итогом с начала финансового года.</w:t>
      </w:r>
    </w:p>
    <w:p w:rsidR="00375B16" w:rsidRPr="00212849" w:rsidRDefault="00375B16" w:rsidP="00375B16">
      <w:pPr>
        <w:pStyle w:val="ConsPlusNormal"/>
        <w:ind w:firstLine="709"/>
        <w:jc w:val="both"/>
        <w:rPr>
          <w:rFonts w:ascii="Times New Roman" w:hAnsi="Times New Roman" w:cs="Times New Roman"/>
          <w:sz w:val="28"/>
          <w:szCs w:val="28"/>
        </w:rPr>
      </w:pPr>
      <w:r w:rsidRPr="00212849">
        <w:rPr>
          <w:rFonts w:ascii="Times New Roman" w:hAnsi="Times New Roman" w:cs="Times New Roman"/>
          <w:sz w:val="28"/>
          <w:szCs w:val="28"/>
        </w:rPr>
        <w:t>1.6. Операции, отраженные на лицевых счетах, являются объектами бюджетного учета исполнения местного бюджета. Указанные операции производятся в валюте Российской Федерации на основании расчетных документов клиента и иных документов по формам, утверждаемым Министерством финансов Российской Федерации, Центральным банком Российской Федерации и администрацией района.</w:t>
      </w:r>
    </w:p>
    <w:p w:rsidR="00375B16" w:rsidRPr="00212849" w:rsidRDefault="00375B16" w:rsidP="00375B16">
      <w:pPr>
        <w:ind w:firstLine="708"/>
        <w:rPr>
          <w:rFonts w:eastAsia="Times New Roman" w:cs="Times New Roman"/>
          <w:szCs w:val="28"/>
          <w:lang w:eastAsia="ru-RU"/>
        </w:rPr>
      </w:pPr>
      <w:r w:rsidRPr="00212849">
        <w:rPr>
          <w:rFonts w:eastAsia="Times New Roman" w:cs="Times New Roman"/>
          <w:szCs w:val="28"/>
          <w:lang w:eastAsia="ru-RU"/>
        </w:rPr>
        <w:t>1.7. Номера лицевых счетов, открываемых в администрации района, формируются из разрядов, сгруппированных в виде ААА.ББ.ВВВ.Г, в соответствии с Методикой функционирования и использования автоматизированной информационной системы управления бюджетным процессом на муниципальном уровне, являющ</w:t>
      </w:r>
      <w:r w:rsidR="00B04622" w:rsidRPr="00212849">
        <w:rPr>
          <w:rFonts w:eastAsia="Times New Roman" w:cs="Times New Roman"/>
          <w:szCs w:val="28"/>
          <w:lang w:eastAsia="ru-RU"/>
        </w:rPr>
        <w:t>ей</w:t>
      </w:r>
      <w:r w:rsidRPr="00212849">
        <w:rPr>
          <w:rFonts w:eastAsia="Times New Roman" w:cs="Times New Roman"/>
          <w:szCs w:val="28"/>
          <w:lang w:eastAsia="ru-RU"/>
        </w:rPr>
        <w:t xml:space="preserve">ся приложением № 2 к Соглашению об информационном взаимодействии </w:t>
      </w:r>
      <w:r w:rsidR="00B04622" w:rsidRPr="00212849">
        <w:rPr>
          <w:rFonts w:eastAsia="Times New Roman" w:cs="Times New Roman"/>
          <w:szCs w:val="28"/>
          <w:lang w:eastAsia="ru-RU"/>
        </w:rPr>
        <w:t xml:space="preserve">от </w:t>
      </w:r>
      <w:r w:rsidRPr="00212849">
        <w:rPr>
          <w:rFonts w:eastAsia="Times New Roman" w:cs="Times New Roman"/>
          <w:szCs w:val="28"/>
          <w:lang w:eastAsia="ru-RU"/>
        </w:rPr>
        <w:t xml:space="preserve">01 января 2018 года, заключенному между администрацией </w:t>
      </w:r>
      <w:r w:rsidR="00E31A5A" w:rsidRPr="00E31A5A">
        <w:rPr>
          <w:rFonts w:eastAsia="Times New Roman" w:cs="Times New Roman"/>
          <w:szCs w:val="28"/>
          <w:lang w:eastAsia="ru-RU"/>
        </w:rPr>
        <w:t>поселения</w:t>
      </w:r>
      <w:r w:rsidRPr="00212849">
        <w:rPr>
          <w:rFonts w:eastAsia="Times New Roman" w:cs="Times New Roman"/>
          <w:szCs w:val="28"/>
          <w:lang w:eastAsia="ru-RU"/>
        </w:rPr>
        <w:t xml:space="preserve"> и министерством финансов и налоговой политики Новосибирской области, где:</w:t>
      </w:r>
    </w:p>
    <w:p w:rsidR="00375B16" w:rsidRPr="00212849" w:rsidRDefault="00375B16" w:rsidP="00375B16">
      <w:pPr>
        <w:rPr>
          <w:rFonts w:eastAsia="Times New Roman" w:cs="Times New Roman"/>
          <w:szCs w:val="28"/>
          <w:lang w:eastAsia="ru-RU"/>
        </w:rPr>
      </w:pPr>
      <w:r w:rsidRPr="00212849">
        <w:rPr>
          <w:rFonts w:eastAsia="Times New Roman" w:cs="Times New Roman"/>
          <w:szCs w:val="28"/>
          <w:lang w:eastAsia="ru-RU"/>
        </w:rPr>
        <w:t xml:space="preserve">а) </w:t>
      </w:r>
      <w:r w:rsidR="00730501" w:rsidRPr="00212849">
        <w:rPr>
          <w:rFonts w:eastAsia="Times New Roman" w:cs="Times New Roman"/>
          <w:szCs w:val="28"/>
          <w:lang w:val="en-US" w:eastAsia="ru-RU"/>
        </w:rPr>
        <w:t>C</w:t>
      </w:r>
      <w:r w:rsidR="00730501" w:rsidRPr="00212849">
        <w:rPr>
          <w:rFonts w:eastAsia="Times New Roman" w:cs="Times New Roman"/>
          <w:szCs w:val="28"/>
          <w:lang w:eastAsia="ru-RU"/>
        </w:rPr>
        <w:t xml:space="preserve"> первого по</w:t>
      </w:r>
      <w:r w:rsidRPr="00212849">
        <w:rPr>
          <w:rFonts w:eastAsia="Times New Roman" w:cs="Times New Roman"/>
          <w:szCs w:val="28"/>
          <w:lang w:eastAsia="ru-RU"/>
        </w:rPr>
        <w:t xml:space="preserve"> третий разряд (</w:t>
      </w:r>
      <w:r w:rsidR="00730501" w:rsidRPr="00212849">
        <w:rPr>
          <w:rFonts w:eastAsia="Times New Roman" w:cs="Times New Roman"/>
          <w:szCs w:val="28"/>
          <w:lang w:eastAsia="ru-RU"/>
        </w:rPr>
        <w:t>А</w:t>
      </w:r>
      <w:r w:rsidRPr="00212849">
        <w:rPr>
          <w:rFonts w:eastAsia="Times New Roman" w:cs="Times New Roman"/>
          <w:szCs w:val="28"/>
          <w:lang w:eastAsia="ru-RU"/>
        </w:rPr>
        <w:t xml:space="preserve">АА) номера лицевого счета определяет </w:t>
      </w:r>
      <w:r w:rsidR="00E31A5A">
        <w:rPr>
          <w:rFonts w:eastAsia="Times New Roman" w:cs="Times New Roman"/>
          <w:szCs w:val="28"/>
          <w:lang w:eastAsia="ru-RU"/>
        </w:rPr>
        <w:t>код главного распорядителя бюджетных средств, в ведении которого находиться учреждение, присвоенный в АС Бюджет к соответствующему муниципальному образованию Куйбышевского района Новосибирской области в соответствии с таблицей в Приложении №1 Методики в Соглашении об информационном взаимодействии от 01.01.2018</w:t>
      </w:r>
      <w:r w:rsidRPr="00212849">
        <w:rPr>
          <w:rFonts w:eastAsia="Times New Roman" w:cs="Times New Roman"/>
          <w:szCs w:val="28"/>
          <w:lang w:eastAsia="ru-RU"/>
        </w:rPr>
        <w:t>;</w:t>
      </w:r>
    </w:p>
    <w:p w:rsidR="00375B16" w:rsidRPr="00212849" w:rsidRDefault="00A23364" w:rsidP="00375B16">
      <w:pPr>
        <w:rPr>
          <w:rFonts w:eastAsia="Times New Roman" w:cs="Times New Roman"/>
          <w:szCs w:val="28"/>
          <w:lang w:eastAsia="ru-RU"/>
        </w:rPr>
      </w:pPr>
      <w:r w:rsidRPr="00212849">
        <w:rPr>
          <w:rFonts w:eastAsia="Times New Roman" w:cs="Times New Roman"/>
          <w:szCs w:val="28"/>
          <w:lang w:eastAsia="ru-RU"/>
        </w:rPr>
        <w:t>б</w:t>
      </w:r>
      <w:r w:rsidR="00375B16" w:rsidRPr="00212849">
        <w:rPr>
          <w:rFonts w:eastAsia="Times New Roman" w:cs="Times New Roman"/>
          <w:szCs w:val="28"/>
          <w:lang w:eastAsia="ru-RU"/>
        </w:rPr>
        <w:t>) четвертый и пятый разряд (ББ) номера лицевого счета – код функциональной группы, к которой принадлежит клиент, в соответствии с таблицей в Методике;</w:t>
      </w:r>
    </w:p>
    <w:p w:rsidR="00375B16" w:rsidRPr="00212849" w:rsidRDefault="00A23364" w:rsidP="00375B16">
      <w:pPr>
        <w:rPr>
          <w:rFonts w:eastAsia="Times New Roman" w:cs="Times New Roman"/>
          <w:szCs w:val="28"/>
          <w:lang w:eastAsia="ru-RU"/>
        </w:rPr>
      </w:pPr>
      <w:r w:rsidRPr="00212849">
        <w:rPr>
          <w:rFonts w:eastAsia="Times New Roman" w:cs="Times New Roman"/>
          <w:szCs w:val="28"/>
          <w:lang w:eastAsia="ru-RU"/>
        </w:rPr>
        <w:t>в</w:t>
      </w:r>
      <w:r w:rsidR="00375B16" w:rsidRPr="00212849">
        <w:rPr>
          <w:rFonts w:eastAsia="Times New Roman" w:cs="Times New Roman"/>
          <w:szCs w:val="28"/>
          <w:lang w:eastAsia="ru-RU"/>
        </w:rPr>
        <w:t>) шестой, седьмой и восьмой разряды (ВВВ) номера лицевого счета – порядковый номер участника бюджетного процесса в функциональной группе;</w:t>
      </w:r>
    </w:p>
    <w:p w:rsidR="00375B16" w:rsidRPr="00212849" w:rsidRDefault="00A23364" w:rsidP="00375B16">
      <w:pPr>
        <w:rPr>
          <w:rFonts w:eastAsia="Times New Roman" w:cs="Times New Roman"/>
          <w:szCs w:val="28"/>
          <w:lang w:eastAsia="ru-RU"/>
        </w:rPr>
      </w:pPr>
      <w:r w:rsidRPr="00212849">
        <w:rPr>
          <w:rFonts w:eastAsia="Times New Roman" w:cs="Times New Roman"/>
          <w:szCs w:val="28"/>
          <w:lang w:eastAsia="ru-RU"/>
        </w:rPr>
        <w:t>г</w:t>
      </w:r>
      <w:r w:rsidR="00375B16" w:rsidRPr="00212849">
        <w:rPr>
          <w:rFonts w:eastAsia="Times New Roman" w:cs="Times New Roman"/>
          <w:szCs w:val="28"/>
          <w:lang w:eastAsia="ru-RU"/>
        </w:rPr>
        <w:t xml:space="preserve">) девятый разряд (Г) – код лицевого счета, присвоенный в АС «Бюджет» (где: 0 – обобщающий служебный лицевой счет, 1 – лицевой счет получателя, 3 – лицевой счет получателя по учету операций со средствами, поступающими во временное распоряжение казенного учреждения, 4 – служебный лицевой счет, отражающий в АС «Бюджет» информацию о кассовых поступлениях и кассовых выплатах, произведенных получателем средств через лицевой счет, открытый в </w:t>
      </w:r>
      <w:r w:rsidR="00375B16" w:rsidRPr="00212849">
        <w:rPr>
          <w:rFonts w:cs="Times New Roman"/>
          <w:szCs w:val="28"/>
        </w:rPr>
        <w:t>территориальных органах Федерального казначейства</w:t>
      </w:r>
      <w:r w:rsidR="00375B16" w:rsidRPr="00212849">
        <w:rPr>
          <w:rFonts w:eastAsia="Times New Roman" w:cs="Times New Roman"/>
          <w:szCs w:val="28"/>
          <w:lang w:eastAsia="ru-RU"/>
        </w:rPr>
        <w:t>, 9 – лицевой счет администратора источников</w:t>
      </w:r>
      <w:r w:rsidR="00966211" w:rsidRPr="00212849">
        <w:rPr>
          <w:rFonts w:eastAsia="Times New Roman" w:cs="Times New Roman"/>
          <w:szCs w:val="28"/>
          <w:lang w:eastAsia="ru-RU"/>
        </w:rPr>
        <w:t xml:space="preserve"> финансирования дефицита бюджета</w:t>
      </w:r>
      <w:r w:rsidR="00375B16" w:rsidRPr="00212849">
        <w:rPr>
          <w:rFonts w:eastAsia="Times New Roman" w:cs="Times New Roman"/>
          <w:szCs w:val="28"/>
          <w:lang w:eastAsia="ru-RU"/>
        </w:rPr>
        <w:t>).</w:t>
      </w:r>
    </w:p>
    <w:p w:rsidR="00375B16" w:rsidRPr="00212849" w:rsidRDefault="00375B16" w:rsidP="00375B16">
      <w:pPr>
        <w:widowControl w:val="0"/>
        <w:autoSpaceDE w:val="0"/>
        <w:autoSpaceDN w:val="0"/>
        <w:ind w:firstLine="540"/>
        <w:rPr>
          <w:rFonts w:eastAsia="Times New Roman" w:cs="Times New Roman"/>
          <w:szCs w:val="28"/>
          <w:lang w:eastAsia="ru-RU"/>
        </w:rPr>
      </w:pPr>
      <w:r w:rsidRPr="00212849">
        <w:rPr>
          <w:rFonts w:eastAsia="Times New Roman" w:cs="Times New Roman"/>
          <w:szCs w:val="28"/>
          <w:lang w:eastAsia="ru-RU"/>
        </w:rPr>
        <w:t>В номере лицевого счета главного распорядителя разряды ББ.ВВВ.Г содержат нули.</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 xml:space="preserve">1.8. Клиенты представляют платежные и иные документы, необходимые для </w:t>
      </w:r>
      <w:r w:rsidRPr="00212849">
        <w:rPr>
          <w:rFonts w:ascii="Times New Roman" w:hAnsi="Times New Roman" w:cs="Times New Roman"/>
          <w:sz w:val="28"/>
          <w:szCs w:val="28"/>
        </w:rPr>
        <w:lastRenderedPageBreak/>
        <w:t xml:space="preserve">проведения операций по лицевым счетам, по месту обслуживания лицевого счета. Выписки из лицевых счетов и иные документы клиент получает в пакетах отчетных форм, поступающих через АС «УРМ». </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1.9. В процессе исполнения местного бюджета информационный обмен между клиентами и администрацией района осуществляется в электронном виде с применением средств ЭП в соответствии с договором, заключенным между клиентами и администрацией района, и требованиями, установленными законодательством Российской Федерации (далее – в электронном виде).</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Если у клиента отсутствует соответствующая техническая возможность информационного обмена с применением ЭП, обмен информацией с ним осуществляется на бумажных носителях с одновременным представлением документов на электронном носителе без ЭП (далее – бумажные носители).</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1.10. При отсутствии у клиента технической возможности работы в АС «УРМ» документооборот на бумажных носителях воз</w:t>
      </w:r>
      <w:r w:rsidR="00591AC0">
        <w:rPr>
          <w:rFonts w:ascii="Times New Roman" w:hAnsi="Times New Roman" w:cs="Times New Roman"/>
          <w:sz w:val="28"/>
          <w:szCs w:val="28"/>
        </w:rPr>
        <w:t xml:space="preserve">можен по согласованию с Главой </w:t>
      </w:r>
      <w:r w:rsidRPr="00212849">
        <w:rPr>
          <w:rFonts w:ascii="Times New Roman" w:hAnsi="Times New Roman" w:cs="Times New Roman"/>
          <w:sz w:val="28"/>
          <w:szCs w:val="28"/>
        </w:rPr>
        <w:t>района на основании письменного обращения получателя средств.</w:t>
      </w:r>
    </w:p>
    <w:p w:rsidR="00375B16" w:rsidRPr="00212849" w:rsidRDefault="00375B16" w:rsidP="00375B16">
      <w:pPr>
        <w:pStyle w:val="ConsPlusNormal"/>
        <w:ind w:firstLine="540"/>
        <w:jc w:val="both"/>
        <w:rPr>
          <w:rFonts w:ascii="Times New Roman" w:hAnsi="Times New Roman" w:cs="Times New Roman"/>
          <w:sz w:val="28"/>
          <w:szCs w:val="28"/>
        </w:rPr>
      </w:pPr>
    </w:p>
    <w:p w:rsidR="00375B16" w:rsidRPr="00212849" w:rsidRDefault="00375B16" w:rsidP="00375B16">
      <w:pPr>
        <w:pStyle w:val="ConsPlusNormal"/>
        <w:jc w:val="center"/>
        <w:outlineLvl w:val="1"/>
        <w:rPr>
          <w:rFonts w:ascii="Times New Roman" w:hAnsi="Times New Roman" w:cs="Times New Roman"/>
          <w:sz w:val="28"/>
          <w:szCs w:val="28"/>
        </w:rPr>
      </w:pPr>
      <w:bookmarkStart w:id="2" w:name="P136"/>
      <w:bookmarkEnd w:id="2"/>
      <w:r w:rsidRPr="00212849">
        <w:rPr>
          <w:rFonts w:ascii="Times New Roman" w:hAnsi="Times New Roman" w:cs="Times New Roman"/>
          <w:sz w:val="28"/>
          <w:szCs w:val="28"/>
        </w:rPr>
        <w:t>2. Открытие лицевых счетов</w:t>
      </w:r>
    </w:p>
    <w:p w:rsidR="00375B16" w:rsidRPr="00212849" w:rsidRDefault="00375B16" w:rsidP="00375B16">
      <w:pPr>
        <w:pStyle w:val="ConsPlusNormal"/>
        <w:ind w:firstLine="540"/>
        <w:jc w:val="both"/>
        <w:rPr>
          <w:rFonts w:ascii="Times New Roman" w:hAnsi="Times New Roman" w:cs="Times New Roman"/>
          <w:sz w:val="28"/>
          <w:szCs w:val="28"/>
        </w:rPr>
      </w:pPr>
    </w:p>
    <w:p w:rsidR="00375B16" w:rsidRPr="00212849" w:rsidRDefault="00375B16" w:rsidP="00375B16">
      <w:pPr>
        <w:pStyle w:val="ConsPlusNormal"/>
        <w:jc w:val="center"/>
        <w:outlineLvl w:val="2"/>
        <w:rPr>
          <w:rFonts w:ascii="Times New Roman" w:hAnsi="Times New Roman" w:cs="Times New Roman"/>
          <w:sz w:val="28"/>
          <w:szCs w:val="28"/>
        </w:rPr>
      </w:pPr>
      <w:r w:rsidRPr="00212849">
        <w:rPr>
          <w:rFonts w:ascii="Times New Roman" w:hAnsi="Times New Roman" w:cs="Times New Roman"/>
          <w:sz w:val="28"/>
          <w:szCs w:val="28"/>
        </w:rPr>
        <w:t>2.1. Общие положения об открытии лицевых счетов</w:t>
      </w:r>
    </w:p>
    <w:p w:rsidR="00375B16" w:rsidRPr="00212849" w:rsidRDefault="00375B16" w:rsidP="00375B16">
      <w:pPr>
        <w:pStyle w:val="ConsPlusNormal"/>
        <w:ind w:firstLine="540"/>
        <w:jc w:val="both"/>
        <w:rPr>
          <w:rFonts w:ascii="Times New Roman" w:hAnsi="Times New Roman" w:cs="Times New Roman"/>
          <w:sz w:val="28"/>
          <w:szCs w:val="28"/>
        </w:rPr>
      </w:pP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2.1.1. Открытие лицевых счетов осуществляет администрация района.</w:t>
      </w:r>
    </w:p>
    <w:p w:rsidR="00375B16" w:rsidRPr="00212849" w:rsidRDefault="00375B16" w:rsidP="00375B16">
      <w:pPr>
        <w:pStyle w:val="ConsPlusNormal"/>
        <w:ind w:firstLine="540"/>
        <w:jc w:val="both"/>
        <w:rPr>
          <w:rFonts w:ascii="Times New Roman" w:hAnsi="Times New Roman" w:cs="Times New Roman"/>
          <w:sz w:val="28"/>
          <w:szCs w:val="28"/>
        </w:rPr>
      </w:pPr>
      <w:bookmarkStart w:id="3" w:name="P142"/>
      <w:bookmarkEnd w:id="3"/>
      <w:r w:rsidRPr="00212849">
        <w:rPr>
          <w:rFonts w:ascii="Times New Roman" w:hAnsi="Times New Roman" w:cs="Times New Roman"/>
          <w:sz w:val="28"/>
          <w:szCs w:val="28"/>
        </w:rPr>
        <w:t>2.1.2. Для открытия лицевого счета любого вида должно быть сформировано единое дело клиента.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Для формирования дела клиента получателем средств в обязательном порядке представляются:</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а) </w:t>
      </w:r>
      <w:hyperlink w:anchor="P1101" w:history="1">
        <w:r w:rsidRPr="00212849">
          <w:rPr>
            <w:rFonts w:ascii="Times New Roman" w:hAnsi="Times New Roman" w:cs="Times New Roman"/>
            <w:sz w:val="28"/>
            <w:szCs w:val="28"/>
          </w:rPr>
          <w:t>карточка</w:t>
        </w:r>
      </w:hyperlink>
      <w:r w:rsidRPr="00212849">
        <w:rPr>
          <w:rFonts w:ascii="Times New Roman" w:hAnsi="Times New Roman" w:cs="Times New Roman"/>
          <w:sz w:val="28"/>
          <w:szCs w:val="28"/>
        </w:rPr>
        <w:t xml:space="preserve"> образцов подписей в двух экземплярах, подписанная руководителем и главным бухгалтером получателя средств и скрепленная оттиском печати получателя средств, заверенная главным распорядителем и скрепленная оттиском печати главного распорядителя (приложение № 2.1 к настоящему Порядку).</w:t>
      </w:r>
    </w:p>
    <w:p w:rsidR="00375B16" w:rsidRPr="00212849" w:rsidRDefault="00375B16" w:rsidP="00375B16">
      <w:pPr>
        <w:pStyle w:val="ConsPlusNormal"/>
        <w:ind w:firstLine="540"/>
        <w:jc w:val="both"/>
        <w:rPr>
          <w:rFonts w:ascii="Times New Roman" w:hAnsi="Times New Roman" w:cs="Times New Roman"/>
          <w:sz w:val="28"/>
          <w:szCs w:val="28"/>
        </w:rPr>
      </w:pPr>
      <w:bookmarkStart w:id="4" w:name="P147"/>
      <w:bookmarkEnd w:id="4"/>
      <w:r w:rsidRPr="00212849">
        <w:rPr>
          <w:rFonts w:ascii="Times New Roman" w:hAnsi="Times New Roman" w:cs="Times New Roman"/>
          <w:sz w:val="28"/>
          <w:szCs w:val="28"/>
        </w:rPr>
        <w:t>б) копия уставного документа, заверенная главным распорядителем или нотариально;</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в) копия документа о государственной регистрации, заверенная главным распорядителем, нотариально или органом, осуществившим государственную регистрацию;</w:t>
      </w:r>
    </w:p>
    <w:p w:rsidR="00375B16" w:rsidRPr="00212849" w:rsidRDefault="00375B16" w:rsidP="00375B16">
      <w:pPr>
        <w:pStyle w:val="ConsPlusNormal"/>
        <w:ind w:firstLine="540"/>
        <w:jc w:val="both"/>
        <w:rPr>
          <w:rFonts w:ascii="Times New Roman" w:hAnsi="Times New Roman" w:cs="Times New Roman"/>
          <w:sz w:val="28"/>
          <w:szCs w:val="28"/>
        </w:rPr>
      </w:pPr>
      <w:bookmarkStart w:id="5" w:name="P149"/>
      <w:bookmarkEnd w:id="5"/>
      <w:r w:rsidRPr="00212849">
        <w:rPr>
          <w:rFonts w:ascii="Times New Roman" w:hAnsi="Times New Roman" w:cs="Times New Roman"/>
          <w:sz w:val="28"/>
          <w:szCs w:val="28"/>
        </w:rPr>
        <w:t>г) копия свидетельства налогового органа о постановке на учет, заверенная выдавшим его налоговым органом, нотариально или главным распорядителем;</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 xml:space="preserve">д) типовой </w:t>
      </w:r>
      <w:hyperlink w:anchor="P1211" w:history="1">
        <w:r w:rsidRPr="00212849">
          <w:rPr>
            <w:rFonts w:ascii="Times New Roman" w:hAnsi="Times New Roman" w:cs="Times New Roman"/>
            <w:sz w:val="28"/>
            <w:szCs w:val="28"/>
          </w:rPr>
          <w:t>договор</w:t>
        </w:r>
      </w:hyperlink>
      <w:r w:rsidRPr="00212849">
        <w:rPr>
          <w:rFonts w:ascii="Times New Roman" w:hAnsi="Times New Roman" w:cs="Times New Roman"/>
          <w:sz w:val="28"/>
          <w:szCs w:val="28"/>
        </w:rPr>
        <w:t xml:space="preserve"> на расчетное обслуживание лицевых счетов (приложение № 2.2 к настоящему Порядку) в двух экземплярах, подписанный руководителем получателя средств и скрепленный печатью получателя средств.</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 xml:space="preserve">е) типовой </w:t>
      </w:r>
      <w:hyperlink w:anchor="P1317" w:history="1">
        <w:r w:rsidRPr="00212849">
          <w:rPr>
            <w:rFonts w:ascii="Times New Roman" w:hAnsi="Times New Roman" w:cs="Times New Roman"/>
            <w:sz w:val="28"/>
            <w:szCs w:val="28"/>
          </w:rPr>
          <w:t>договор</w:t>
        </w:r>
      </w:hyperlink>
      <w:r w:rsidRPr="00212849">
        <w:rPr>
          <w:rFonts w:ascii="Times New Roman" w:hAnsi="Times New Roman" w:cs="Times New Roman"/>
          <w:sz w:val="28"/>
          <w:szCs w:val="28"/>
        </w:rPr>
        <w:t>, регламентирующий взаимоотношения сторон в процессе обмена электронными документами с электронной подписью (приложение № 2.3 к настоящему Порядку), в двух экземплярах, подписанный руководителем получателя средств и скрепленный печатью получателя средств;</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 xml:space="preserve">Клиенты в течение 5 рабочих дней обязаны сообщать в письменной форме о </w:t>
      </w:r>
      <w:r w:rsidRPr="00212849">
        <w:rPr>
          <w:rFonts w:ascii="Times New Roman" w:hAnsi="Times New Roman" w:cs="Times New Roman"/>
          <w:sz w:val="28"/>
          <w:szCs w:val="28"/>
        </w:rPr>
        <w:lastRenderedPageBreak/>
        <w:t>всех изменениях в документах, представленных для формирования дела клиента, и не влекущих переоформление лицевых счетов.</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2.1.3. Право первой подписи на карточке образцов подписей принадлежит руководителю получателя средств, которому открывается лицевой счет, а также иным уполномоченным им лицам.</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Право второй подписи на карточке образцов подписей принадлежит главному бухгалтеру получателя средств, которому открывается лицевой счет, в том числе и в случаях двойного наименования его должности, и/или лицам, уполномоченным руководителем получателя средств на ведение бухгалтерского учета.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Если в штате получателя средств, которому открывается лицевой счет, нет должности главного бухгалтера (другого должностного лица, выполняющего его функции), карточка образцов подписей подписывается только руководителем. В этом случае в графе «Фамилия, имя, отчество» вместо указания лица, наделенного правом второй подписи, делается запись «бухгалтерский работник в штате не предусмотрен», в соответствии с которой платежные документы считаются действительными при наличии на них одной первой подписи.</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Не требуется предъявления доверенностей и других документов, подтверждающих полномочия лиц, подписи которых включены в карточку образцов подписей, за исключением случаев, когда одновременно представляются карточки, подписанные разными лицами от имени руководителя и главного бухгалтера. В этом случае к учету принимается карточка образцов подписей, в которой полномочия подписавших ее лиц удостоверены главным распорядителем бюджетных средств.</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На оборотной стороне карточек образцов подписей ставится подпись о принятии карточки образцов подписей в дело клиента.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В случае нотариального заверения карточки образцов подписей заверяется один ее экземпляр, второй принимается после сличения образцов с нотариально заверенным экземпляром карточки.</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При смене руководителя клиента новый руководитель обязан сообщить об этом по месту обслуживания лицевого счета.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При смене главного бухгалтера клиента руководитель клиента обязан сообщить об этом по месту обслуживания лицевого счета.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В случае замены или дополнения хотя бы одной подписи, включенной в карточку образцов подписей, представляется новая карточка образцов подписей всех лиц, имеющих право первой и второй подписи, в двух экземплярах, заверенная в соответствии с настоящим Порядком.</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Если в новой карточке образцов подписей, представляемой в случае замены или дополнения подписей лиц, имеющих право первой и второй подписи, подписи руководителя и главного бухгалтера клиента остаются прежние, то дополнительное заверение такой карточки не требуется. Она принимается после сверки подписей руководителя и главного бухгалтера, подписавших карточку, с образцами их подписей на заменяемой карточке.</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 xml:space="preserve">При назначении временно исполняющего обязанности руководителя или главного бухгалтера клиента дополнительно представляется новая временная </w:t>
      </w:r>
      <w:r w:rsidRPr="00212849">
        <w:rPr>
          <w:rFonts w:ascii="Times New Roman" w:hAnsi="Times New Roman" w:cs="Times New Roman"/>
          <w:sz w:val="28"/>
          <w:szCs w:val="28"/>
        </w:rPr>
        <w:lastRenderedPageBreak/>
        <w:t>карточка образцов подписей только с образцом подписи лица, временно исполняющего обязанности руководителя или главного бухгалтера, в двух экземплярах, заверенная в соответствии с настоящим Порядком.</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При временном предоставлении лицу права первой или второй подписи, а также при временной замене одного из лиц, уполномоченных руководителем и главным бухгалтером клиента, новая карточка образцов подписей не составляется, а дополнительно представляется карточка только с образцом подписи временно уполномоченного лица с указанием срока ее действия в двух экземплярах. Эта временная карточка образцов подписей подписывается руководителем и главным бухгалтером клиента и дополнительного заверения не требует.</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Все первые экземпляры ранее представленных карточек образцов подписей хранятся в деле клиента. Вторые экземпляры карточек образцов подписей хранятся на рабочих местах сотрудников, отвечающих за контроль соответствия подписей на представляемых клиентами документах на бумажных носителях.</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 xml:space="preserve">Работникам клиента, подписи которых не включены в карточку образцов подписей, письма и иные документы по лицевым счетам на бумажных носителях выдаются на основании </w:t>
      </w:r>
      <w:hyperlink w:anchor="P1808" w:history="1">
        <w:r w:rsidRPr="00212849">
          <w:rPr>
            <w:rFonts w:ascii="Times New Roman" w:hAnsi="Times New Roman" w:cs="Times New Roman"/>
            <w:sz w:val="28"/>
            <w:szCs w:val="28"/>
          </w:rPr>
          <w:t>доверенности</w:t>
        </w:r>
      </w:hyperlink>
      <w:r w:rsidRPr="00212849">
        <w:rPr>
          <w:rFonts w:ascii="Times New Roman" w:hAnsi="Times New Roman" w:cs="Times New Roman"/>
          <w:sz w:val="28"/>
          <w:szCs w:val="28"/>
        </w:rPr>
        <w:t xml:space="preserve"> по форме приложения № 2.7 к настоящему Порядку.</w:t>
      </w:r>
    </w:p>
    <w:p w:rsidR="00375B16" w:rsidRPr="00212849" w:rsidRDefault="00375B16" w:rsidP="00375B16">
      <w:pPr>
        <w:pStyle w:val="ConsPlusNormal"/>
        <w:ind w:firstLine="540"/>
        <w:jc w:val="both"/>
        <w:rPr>
          <w:rFonts w:ascii="Times New Roman" w:hAnsi="Times New Roman" w:cs="Times New Roman"/>
          <w:sz w:val="28"/>
          <w:szCs w:val="28"/>
        </w:rPr>
      </w:pPr>
      <w:bookmarkStart w:id="6" w:name="P170"/>
      <w:bookmarkEnd w:id="6"/>
      <w:r w:rsidRPr="00212849">
        <w:rPr>
          <w:rFonts w:ascii="Times New Roman" w:hAnsi="Times New Roman" w:cs="Times New Roman"/>
          <w:sz w:val="28"/>
          <w:szCs w:val="28"/>
        </w:rPr>
        <w:t>2.1.4. В течение 5 рабочих дней осуществляется проверка представленных клиентом документов, необходимых для открытия соответствующего лицевого счета.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Проверяемые реквизиты заявлений и карточек образцов подписей должны соответствовать следующим требованиям:</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дата заполнения в заголовочной части должна быть указана в текстовом формате в виде двузначного числа месяца, буквенного названия месяца на русском языке строчными буквами и цифрового четырехзначного числа года;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 xml:space="preserve">наименование клиента должно соответствовать его полному и сокращенному наименованию в его документах, представленных в соответствии с требованиями </w:t>
      </w:r>
      <w:hyperlink w:anchor="P147" w:history="1">
        <w:r w:rsidRPr="00212849">
          <w:rPr>
            <w:rFonts w:ascii="Times New Roman" w:hAnsi="Times New Roman" w:cs="Times New Roman"/>
            <w:sz w:val="28"/>
            <w:szCs w:val="28"/>
          </w:rPr>
          <w:t>подпункта б) пункта 2.1.2</w:t>
        </w:r>
      </w:hyperlink>
      <w:r w:rsidRPr="00212849">
        <w:rPr>
          <w:rFonts w:ascii="Times New Roman" w:hAnsi="Times New Roman" w:cs="Times New Roman"/>
          <w:sz w:val="28"/>
          <w:szCs w:val="28"/>
        </w:rPr>
        <w:t xml:space="preserve"> настоящего Порядка, а также полному и сокращенному наименованию в перечне участников бюджетного процесса соответствующего поселения;</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 xml:space="preserve">идентификационный номер (далее – ИНН) и код причины постановки на учет в налоговом органе (далее – КПП) клиента должны соответствовать его ИНН и КПП в документах, представляемых в соответствии с требованиями </w:t>
      </w:r>
      <w:hyperlink w:anchor="P149" w:history="1">
        <w:r w:rsidRPr="00212849">
          <w:rPr>
            <w:rFonts w:ascii="Times New Roman" w:hAnsi="Times New Roman" w:cs="Times New Roman"/>
            <w:sz w:val="28"/>
            <w:szCs w:val="28"/>
          </w:rPr>
          <w:t>подпункта «г» пункта 2.1.2</w:t>
        </w:r>
      </w:hyperlink>
      <w:r w:rsidRPr="00212849">
        <w:rPr>
          <w:rFonts w:ascii="Times New Roman" w:hAnsi="Times New Roman" w:cs="Times New Roman"/>
          <w:sz w:val="28"/>
          <w:szCs w:val="28"/>
        </w:rPr>
        <w:t xml:space="preserve"> настоящего Порядка;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 xml:space="preserve">юридический адрес клиента должен соответствовать указанному в его документах, представленных в соответствии с требованиями </w:t>
      </w:r>
      <w:hyperlink w:anchor="P147" w:history="1">
        <w:r w:rsidRPr="00212849">
          <w:rPr>
            <w:rFonts w:ascii="Times New Roman" w:hAnsi="Times New Roman" w:cs="Times New Roman"/>
            <w:sz w:val="28"/>
            <w:szCs w:val="28"/>
          </w:rPr>
          <w:t>подпункта «б» пункта 2.1.2</w:t>
        </w:r>
      </w:hyperlink>
      <w:r w:rsidRPr="00212849">
        <w:rPr>
          <w:rFonts w:ascii="Times New Roman" w:hAnsi="Times New Roman" w:cs="Times New Roman"/>
          <w:sz w:val="28"/>
          <w:szCs w:val="28"/>
        </w:rPr>
        <w:t xml:space="preserve"> настоящего Порядка;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наименование главного распорядителя должно соответствовать его полному наименованию, указанному в перечне участников бюджетного процесса соответствующего поселения;</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 xml:space="preserve">в разделе «Образцы подписей должностных лиц клиента, имеющих право подписи платежных и иных документов при совершении операции по лицевому счету» наименование должностей, фамилии, имена и отчества должны быть </w:t>
      </w:r>
      <w:r w:rsidRPr="00212849">
        <w:rPr>
          <w:rFonts w:ascii="Times New Roman" w:hAnsi="Times New Roman" w:cs="Times New Roman"/>
          <w:sz w:val="28"/>
          <w:szCs w:val="28"/>
        </w:rPr>
        <w:lastRenderedPageBreak/>
        <w:t>указаны полностью;</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срок полномочий лиц, временно пользующихся правом подписи, должен быть указан в текстовом формате в виде двузначного числа месяца, буквенного названия месяца на русском языке строчными буквами и цифрового четырехзначного числа года;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дата начала срока полномочий лиц, временно пользующихся правом подписи, не должна соответствовать реальной дате представления заявления;</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дата заполнения в заголовочной части заявления на открытие лицевого счета должна быть не позже даты представления заявления;</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формы представленного заявления на открытие лицевого счета и карточки образцов подписей должны соответствовать формам, утвержденным настоящим Порядком.</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 xml:space="preserve">Наличие исправлений в представленных на бумажных носителях заявлениях на открытие лицевого счета и документах, перечисленных в </w:t>
      </w:r>
      <w:hyperlink w:anchor="P142" w:history="1">
        <w:r w:rsidRPr="00212849">
          <w:rPr>
            <w:rFonts w:ascii="Times New Roman" w:hAnsi="Times New Roman" w:cs="Times New Roman"/>
            <w:sz w:val="28"/>
            <w:szCs w:val="28"/>
          </w:rPr>
          <w:t>пункте 2.1.2</w:t>
        </w:r>
      </w:hyperlink>
      <w:r w:rsidRPr="00212849">
        <w:rPr>
          <w:rFonts w:ascii="Times New Roman" w:hAnsi="Times New Roman" w:cs="Times New Roman"/>
          <w:sz w:val="28"/>
          <w:szCs w:val="28"/>
        </w:rPr>
        <w:t xml:space="preserve"> настоящего Порядка, не допускается.</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Основаниями для отказа в открытии лицевого счета являются:</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 xml:space="preserve">непредставление какого–либо из документов, указанных в </w:t>
      </w:r>
      <w:hyperlink w:anchor="P142" w:history="1">
        <w:r w:rsidRPr="00212849">
          <w:rPr>
            <w:rFonts w:ascii="Times New Roman" w:hAnsi="Times New Roman" w:cs="Times New Roman"/>
            <w:sz w:val="28"/>
            <w:szCs w:val="28"/>
          </w:rPr>
          <w:t>пункте 2.1.2</w:t>
        </w:r>
      </w:hyperlink>
      <w:r w:rsidRPr="00212849">
        <w:rPr>
          <w:rFonts w:ascii="Times New Roman" w:hAnsi="Times New Roman" w:cs="Times New Roman"/>
          <w:sz w:val="28"/>
          <w:szCs w:val="28"/>
        </w:rPr>
        <w:t xml:space="preserve"> настоящего Порядка;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отсутствие реквизитов, подлежащих заполнению, в заявлении на открытие лицевого счета и/или карточке образцов подписей;</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 xml:space="preserve">несоответствие реквизитов, указанных в заявлении на открытие лицевого счета, данным, содержащимся в документах, представленных в соответствии с </w:t>
      </w:r>
      <w:hyperlink w:anchor="P142" w:history="1">
        <w:r w:rsidRPr="00212849">
          <w:rPr>
            <w:rFonts w:ascii="Times New Roman" w:hAnsi="Times New Roman" w:cs="Times New Roman"/>
            <w:sz w:val="28"/>
            <w:szCs w:val="28"/>
          </w:rPr>
          <w:t>пунктом 2.1.2</w:t>
        </w:r>
      </w:hyperlink>
      <w:r w:rsidRPr="00212849">
        <w:rPr>
          <w:rFonts w:ascii="Times New Roman" w:hAnsi="Times New Roman" w:cs="Times New Roman"/>
          <w:sz w:val="28"/>
          <w:szCs w:val="28"/>
        </w:rPr>
        <w:t xml:space="preserve"> настоящего Порядка;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 xml:space="preserve">несоответствие реквизитов, указанных в заявлении на открытие лицевого счета, и данных, содержащихся в документах, представленных в соответствии с </w:t>
      </w:r>
      <w:hyperlink w:anchor="P142" w:history="1">
        <w:r w:rsidRPr="00212849">
          <w:rPr>
            <w:rFonts w:ascii="Times New Roman" w:hAnsi="Times New Roman" w:cs="Times New Roman"/>
            <w:sz w:val="28"/>
            <w:szCs w:val="28"/>
          </w:rPr>
          <w:t>пунктом 2.1.2</w:t>
        </w:r>
      </w:hyperlink>
      <w:r w:rsidRPr="00212849">
        <w:rPr>
          <w:rFonts w:ascii="Times New Roman" w:hAnsi="Times New Roman" w:cs="Times New Roman"/>
          <w:sz w:val="28"/>
          <w:szCs w:val="28"/>
        </w:rPr>
        <w:t xml:space="preserve"> настоящего Порядка, данным перечня участников бюджетного процесса соответствующего поселения;</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несоответствие формы представленных заявления на открытие лицевого счета или карточки образцов подписей утвержденной форме;</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 xml:space="preserve">наличие исправлений в заявлении на открытие лицевого счета и документах, представленных в соответствии с </w:t>
      </w:r>
      <w:hyperlink w:anchor="P142" w:history="1">
        <w:r w:rsidRPr="00212849">
          <w:rPr>
            <w:rFonts w:ascii="Times New Roman" w:hAnsi="Times New Roman" w:cs="Times New Roman"/>
            <w:sz w:val="28"/>
            <w:szCs w:val="28"/>
          </w:rPr>
          <w:t>пунктом 2.1.2</w:t>
        </w:r>
      </w:hyperlink>
      <w:r w:rsidRPr="00212849">
        <w:rPr>
          <w:rFonts w:ascii="Times New Roman" w:hAnsi="Times New Roman" w:cs="Times New Roman"/>
          <w:sz w:val="28"/>
          <w:szCs w:val="28"/>
        </w:rPr>
        <w:t xml:space="preserve"> настоящего Порядка.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 xml:space="preserve">При наличии замечаний в соответствии с </w:t>
      </w:r>
      <w:hyperlink w:anchor="P170" w:history="1">
        <w:r w:rsidRPr="00212849">
          <w:rPr>
            <w:rFonts w:ascii="Times New Roman" w:hAnsi="Times New Roman" w:cs="Times New Roman"/>
            <w:sz w:val="28"/>
            <w:szCs w:val="28"/>
          </w:rPr>
          <w:t>пунктом 2.1.4</w:t>
        </w:r>
      </w:hyperlink>
      <w:r w:rsidRPr="00212849">
        <w:rPr>
          <w:rFonts w:ascii="Times New Roman" w:hAnsi="Times New Roman" w:cs="Times New Roman"/>
          <w:sz w:val="28"/>
          <w:szCs w:val="28"/>
        </w:rPr>
        <w:t xml:space="preserve"> настоящего Порядка, не позднее срока, установленного для проведения проверки представленных документов для открытия лицевого счета, направляется клиенту письмо в произвольной форме с указанием причины (причин) отказа в открытии лицевого счета.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 xml:space="preserve">2.1.5. В течение 3 рабочих дней клиент уведомляется об открытии лицевого счета по форме </w:t>
      </w:r>
      <w:hyperlink w:anchor="P1689" w:history="1">
        <w:r w:rsidRPr="00212849">
          <w:rPr>
            <w:rFonts w:ascii="Times New Roman" w:hAnsi="Times New Roman" w:cs="Times New Roman"/>
            <w:sz w:val="28"/>
            <w:szCs w:val="28"/>
          </w:rPr>
          <w:t>приложения № 2.</w:t>
        </w:r>
      </w:hyperlink>
      <w:r w:rsidRPr="00212849">
        <w:rPr>
          <w:rFonts w:ascii="Times New Roman" w:hAnsi="Times New Roman" w:cs="Times New Roman"/>
          <w:sz w:val="28"/>
          <w:szCs w:val="28"/>
        </w:rPr>
        <w:t>4 к настоящему Порядку.</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2.1.6. Лицевой счет является открытым с момента внесения записи об открытии лицевого счета в Справочник лицевых счетов. Справочник лицевых счетов ведется в электронной форме в АС «Бюджет».</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В Справочник лицевых счетов заносятся следующие обязательные реквизиты:</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а) номер лицевого счета;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б) наименование клиента;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lastRenderedPageBreak/>
        <w:t>в) дата открытия лицевого счета;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г) дата закрытия лицевого счета;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д) состояние лицевого счета;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е) иная необходимая информация.</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2.1.7. Все документы, связанные с открытием лицевых счетов, соответствующие установленным требованиям, хранятся в деле клиента.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Документы, включенные в дело клиента, хранятся в соответствии с правилами организации государственного архивного дела.</w:t>
      </w:r>
    </w:p>
    <w:p w:rsidR="00375B16" w:rsidRPr="00212849" w:rsidRDefault="00375B16" w:rsidP="00375B16">
      <w:pPr>
        <w:pStyle w:val="ConsPlusNormal"/>
        <w:ind w:firstLine="540"/>
        <w:jc w:val="both"/>
        <w:rPr>
          <w:rFonts w:ascii="Times New Roman" w:hAnsi="Times New Roman" w:cs="Times New Roman"/>
          <w:sz w:val="28"/>
          <w:szCs w:val="28"/>
        </w:rPr>
      </w:pPr>
    </w:p>
    <w:p w:rsidR="00375B16" w:rsidRPr="00212849" w:rsidRDefault="00375B16" w:rsidP="00375B16">
      <w:pPr>
        <w:pStyle w:val="ConsPlusNormal"/>
        <w:jc w:val="center"/>
        <w:outlineLvl w:val="2"/>
        <w:rPr>
          <w:rFonts w:ascii="Times New Roman" w:hAnsi="Times New Roman" w:cs="Times New Roman"/>
          <w:sz w:val="28"/>
          <w:szCs w:val="28"/>
        </w:rPr>
      </w:pPr>
      <w:r w:rsidRPr="00212849">
        <w:rPr>
          <w:rFonts w:ascii="Times New Roman" w:hAnsi="Times New Roman" w:cs="Times New Roman"/>
          <w:sz w:val="28"/>
          <w:szCs w:val="28"/>
        </w:rPr>
        <w:t>2.2. Открытие лицевого счета главного распорядителя</w:t>
      </w:r>
    </w:p>
    <w:p w:rsidR="00375B16" w:rsidRPr="00212849" w:rsidRDefault="00375B16" w:rsidP="00375B16">
      <w:pPr>
        <w:pStyle w:val="ConsPlusNormal"/>
        <w:ind w:firstLine="540"/>
        <w:jc w:val="both"/>
        <w:rPr>
          <w:rFonts w:ascii="Times New Roman" w:hAnsi="Times New Roman" w:cs="Times New Roman"/>
          <w:sz w:val="28"/>
          <w:szCs w:val="28"/>
        </w:rPr>
      </w:pP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2.2.1. Лицевой счет главного распорядителя открывается главному распорядителю на основании ведомственной структуры расходов местного бюджета, утвержденной решением о местном бюджете соответствующего поселения на соответствующий финансовый год.</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 xml:space="preserve">2.2.2. Для открытия лицевого счета главного распорядителя главный распорядитель представляет </w:t>
      </w:r>
      <w:hyperlink w:anchor="P1716" w:history="1">
        <w:r w:rsidRPr="00212849">
          <w:rPr>
            <w:rFonts w:ascii="Times New Roman" w:hAnsi="Times New Roman" w:cs="Times New Roman"/>
            <w:sz w:val="28"/>
            <w:szCs w:val="28"/>
          </w:rPr>
          <w:t>заявление</w:t>
        </w:r>
      </w:hyperlink>
      <w:r w:rsidRPr="00212849">
        <w:rPr>
          <w:rFonts w:ascii="Times New Roman" w:hAnsi="Times New Roman" w:cs="Times New Roman"/>
          <w:sz w:val="28"/>
          <w:szCs w:val="28"/>
        </w:rPr>
        <w:t xml:space="preserve"> на открытие лицевого счета (приложение № 2.5 к настоящему Порядку) с указанием в поле вида лицевого счета: «главного распорядителя».</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2.2.3. Заявление на открытие лицевого счета включается в дело клиента и хранится в соответствии с правилами организации государственного архивного дела.</w:t>
      </w:r>
    </w:p>
    <w:p w:rsidR="00375B16" w:rsidRPr="00212849" w:rsidRDefault="00375B16" w:rsidP="00375B16">
      <w:pPr>
        <w:pStyle w:val="ConsPlusNormal"/>
        <w:ind w:firstLine="540"/>
        <w:jc w:val="both"/>
        <w:rPr>
          <w:rFonts w:ascii="Times New Roman" w:hAnsi="Times New Roman" w:cs="Times New Roman"/>
          <w:sz w:val="28"/>
          <w:szCs w:val="28"/>
        </w:rPr>
      </w:pPr>
    </w:p>
    <w:p w:rsidR="00375B16" w:rsidRPr="00212849" w:rsidRDefault="00375B16" w:rsidP="00375B16">
      <w:pPr>
        <w:pStyle w:val="ConsPlusNormal"/>
        <w:jc w:val="center"/>
        <w:outlineLvl w:val="2"/>
        <w:rPr>
          <w:rFonts w:ascii="Times New Roman" w:hAnsi="Times New Roman" w:cs="Times New Roman"/>
          <w:sz w:val="28"/>
          <w:szCs w:val="28"/>
        </w:rPr>
      </w:pPr>
      <w:r w:rsidRPr="00212849">
        <w:rPr>
          <w:rFonts w:ascii="Times New Roman" w:hAnsi="Times New Roman" w:cs="Times New Roman"/>
          <w:sz w:val="28"/>
          <w:szCs w:val="28"/>
        </w:rPr>
        <w:t>2.3. Открытие лицевого счета получателя средств</w:t>
      </w:r>
    </w:p>
    <w:p w:rsidR="00375B16" w:rsidRPr="00212849" w:rsidRDefault="00375B16" w:rsidP="00375B16">
      <w:pPr>
        <w:pStyle w:val="ConsPlusNormal"/>
        <w:ind w:firstLine="540"/>
        <w:jc w:val="both"/>
        <w:rPr>
          <w:rFonts w:ascii="Times New Roman" w:hAnsi="Times New Roman" w:cs="Times New Roman"/>
          <w:sz w:val="28"/>
          <w:szCs w:val="28"/>
        </w:rPr>
      </w:pP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2.3.1. Лицевой счет получателя открывается получателям средств, включенным в перечень участников бюджетного процесса соответствующего поселения, в том числе обслуживаемым в централизованной бухгалтерии и имеющим самостоятельную смету доходов и расходов.</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 xml:space="preserve">2.3.2. Для открытия лицевого счета получателя получатель средств представляет </w:t>
      </w:r>
      <w:hyperlink w:anchor="P1716" w:history="1">
        <w:r w:rsidRPr="00212849">
          <w:rPr>
            <w:rFonts w:ascii="Times New Roman" w:hAnsi="Times New Roman" w:cs="Times New Roman"/>
            <w:sz w:val="28"/>
            <w:szCs w:val="28"/>
          </w:rPr>
          <w:t>заявление</w:t>
        </w:r>
      </w:hyperlink>
      <w:r w:rsidRPr="00212849">
        <w:rPr>
          <w:rFonts w:ascii="Times New Roman" w:hAnsi="Times New Roman" w:cs="Times New Roman"/>
          <w:sz w:val="28"/>
          <w:szCs w:val="28"/>
        </w:rPr>
        <w:t xml:space="preserve"> на открытие лицевого счета (приложения № 2.5 к настоящему Порядку) с указанием в поле вида лицевого счета: «получателя средств».</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2.3.3. Заявление на открытие лицевого счета включается в дело клиента и хранится в соответствии с правилами организации государственного архивного дела.</w:t>
      </w:r>
    </w:p>
    <w:p w:rsidR="00375B16" w:rsidRPr="00212849" w:rsidRDefault="00375B16" w:rsidP="00375B16">
      <w:pPr>
        <w:pStyle w:val="ConsPlusNormal"/>
        <w:ind w:firstLine="540"/>
        <w:jc w:val="both"/>
        <w:rPr>
          <w:rFonts w:ascii="Times New Roman" w:hAnsi="Times New Roman" w:cs="Times New Roman"/>
          <w:sz w:val="28"/>
          <w:szCs w:val="28"/>
        </w:rPr>
      </w:pPr>
    </w:p>
    <w:p w:rsidR="00375B16" w:rsidRPr="00212849" w:rsidRDefault="00375B16" w:rsidP="00375B16">
      <w:pPr>
        <w:pStyle w:val="ConsPlusNormal"/>
        <w:jc w:val="center"/>
        <w:outlineLvl w:val="2"/>
        <w:rPr>
          <w:rFonts w:ascii="Times New Roman" w:hAnsi="Times New Roman" w:cs="Times New Roman"/>
          <w:sz w:val="28"/>
          <w:szCs w:val="28"/>
        </w:rPr>
      </w:pPr>
      <w:r w:rsidRPr="00212849">
        <w:rPr>
          <w:rFonts w:ascii="Times New Roman" w:hAnsi="Times New Roman" w:cs="Times New Roman"/>
          <w:sz w:val="28"/>
          <w:szCs w:val="28"/>
        </w:rPr>
        <w:t>2.4. Открытие лицевого счета получателя по</w:t>
      </w:r>
    </w:p>
    <w:p w:rsidR="00375B16" w:rsidRPr="00212849" w:rsidRDefault="00375B16" w:rsidP="00375B16">
      <w:pPr>
        <w:pStyle w:val="ConsPlusNormal"/>
        <w:jc w:val="center"/>
        <w:rPr>
          <w:rFonts w:ascii="Times New Roman" w:hAnsi="Times New Roman" w:cs="Times New Roman"/>
          <w:sz w:val="28"/>
          <w:szCs w:val="28"/>
        </w:rPr>
      </w:pPr>
      <w:r w:rsidRPr="00212849">
        <w:rPr>
          <w:rFonts w:ascii="Times New Roman" w:hAnsi="Times New Roman" w:cs="Times New Roman"/>
          <w:sz w:val="28"/>
          <w:szCs w:val="28"/>
        </w:rPr>
        <w:t>учету операций со средствами, поступающими во</w:t>
      </w:r>
    </w:p>
    <w:p w:rsidR="00375B16" w:rsidRPr="00212849" w:rsidRDefault="00375B16" w:rsidP="00375B16">
      <w:pPr>
        <w:pStyle w:val="ConsPlusNormal"/>
        <w:jc w:val="center"/>
        <w:rPr>
          <w:rFonts w:ascii="Times New Roman" w:hAnsi="Times New Roman" w:cs="Times New Roman"/>
          <w:sz w:val="28"/>
          <w:szCs w:val="28"/>
        </w:rPr>
      </w:pPr>
      <w:r w:rsidRPr="00212849">
        <w:rPr>
          <w:rFonts w:ascii="Times New Roman" w:hAnsi="Times New Roman" w:cs="Times New Roman"/>
          <w:sz w:val="28"/>
          <w:szCs w:val="28"/>
        </w:rPr>
        <w:t>временное распоряжение казенного учреждения</w:t>
      </w:r>
    </w:p>
    <w:p w:rsidR="00375B16" w:rsidRPr="00212849" w:rsidRDefault="00375B16" w:rsidP="00375B16">
      <w:pPr>
        <w:pStyle w:val="ConsPlusNormal"/>
        <w:ind w:firstLine="540"/>
        <w:jc w:val="both"/>
        <w:rPr>
          <w:rFonts w:ascii="Times New Roman" w:hAnsi="Times New Roman" w:cs="Times New Roman"/>
          <w:sz w:val="28"/>
          <w:szCs w:val="28"/>
        </w:rPr>
      </w:pP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 xml:space="preserve">2.4.1. Лицевые счета получателей по учету операций со средствами, поступающими во временное распоряжение казенного учреждения, открываются получателям средств, включенным в перечень участников бюджетного процесса соответствующего поселения, в том числе обслуживаемым в централизованной </w:t>
      </w:r>
      <w:r w:rsidRPr="00212849">
        <w:rPr>
          <w:rFonts w:ascii="Times New Roman" w:hAnsi="Times New Roman" w:cs="Times New Roman"/>
          <w:sz w:val="28"/>
          <w:szCs w:val="28"/>
        </w:rPr>
        <w:lastRenderedPageBreak/>
        <w:t>бухгалтерии и имеющим самостоятельную смету доходов и расходов.</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2.4.2. Для открытия лицевого счета получателя по учету операций со средствами, поступающими во временное распоряжение, получателем средств представляются следующие документы:</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 xml:space="preserve">а) </w:t>
      </w:r>
      <w:hyperlink w:anchor="P1716" w:history="1">
        <w:r w:rsidRPr="00212849">
          <w:rPr>
            <w:rFonts w:ascii="Times New Roman" w:hAnsi="Times New Roman" w:cs="Times New Roman"/>
            <w:sz w:val="28"/>
            <w:szCs w:val="28"/>
          </w:rPr>
          <w:t>заявление</w:t>
        </w:r>
      </w:hyperlink>
      <w:r w:rsidRPr="00212849">
        <w:rPr>
          <w:rFonts w:ascii="Times New Roman" w:hAnsi="Times New Roman" w:cs="Times New Roman"/>
          <w:sz w:val="28"/>
          <w:szCs w:val="28"/>
        </w:rPr>
        <w:t xml:space="preserve"> на открытие лицевого счета (приложение № 2.5 к настоящему Порядку), с указанием в поле вида лицевого счета: «получателя по учету операций со средствами, поступающими во временное распоряжение казенного учреждения»;</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б) </w:t>
      </w:r>
      <w:hyperlink w:anchor="P1761" w:history="1">
        <w:r w:rsidRPr="00212849">
          <w:rPr>
            <w:rFonts w:ascii="Times New Roman" w:hAnsi="Times New Roman" w:cs="Times New Roman"/>
            <w:sz w:val="28"/>
            <w:szCs w:val="28"/>
          </w:rPr>
          <w:t>разрешение</w:t>
        </w:r>
      </w:hyperlink>
      <w:r w:rsidRPr="00212849">
        <w:rPr>
          <w:rFonts w:ascii="Times New Roman" w:hAnsi="Times New Roman" w:cs="Times New Roman"/>
          <w:sz w:val="28"/>
          <w:szCs w:val="28"/>
        </w:rPr>
        <w:t xml:space="preserve"> на открытие лицевого счета получателя по учету операций со средствами, поступающими во временное распоряжение казенного учреждения (далее – разрешение), выданное главным распорядителем и устанавливающее источники образования и направления использования данных средств, по форме приложения № 2.6 к настоящему Порядку.</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2.4.3. Заявление и разрешение включаются в дело клиента и хранятся в соответствии с правилами организации государственного архивного дела.</w:t>
      </w:r>
    </w:p>
    <w:p w:rsidR="00375B16" w:rsidRPr="00212849" w:rsidRDefault="00375B16" w:rsidP="00375B16">
      <w:pPr>
        <w:pStyle w:val="ConsPlusNormal"/>
        <w:ind w:firstLine="540"/>
        <w:jc w:val="both"/>
        <w:rPr>
          <w:rFonts w:ascii="Times New Roman" w:hAnsi="Times New Roman" w:cs="Times New Roman"/>
          <w:sz w:val="28"/>
          <w:szCs w:val="28"/>
        </w:rPr>
      </w:pPr>
    </w:p>
    <w:p w:rsidR="00375B16" w:rsidRPr="00212849" w:rsidRDefault="00375B16" w:rsidP="00375B16">
      <w:pPr>
        <w:pStyle w:val="ConsPlusNormal"/>
        <w:jc w:val="center"/>
        <w:outlineLvl w:val="2"/>
        <w:rPr>
          <w:rFonts w:ascii="Times New Roman" w:hAnsi="Times New Roman" w:cs="Times New Roman"/>
          <w:sz w:val="28"/>
          <w:szCs w:val="28"/>
        </w:rPr>
      </w:pPr>
      <w:r w:rsidRPr="00212849">
        <w:rPr>
          <w:rFonts w:ascii="Times New Roman" w:hAnsi="Times New Roman" w:cs="Times New Roman"/>
          <w:sz w:val="28"/>
          <w:szCs w:val="28"/>
        </w:rPr>
        <w:t xml:space="preserve">2.5. Открытие лицевого счета администратора источников </w:t>
      </w:r>
    </w:p>
    <w:p w:rsidR="00375B16" w:rsidRPr="00212849" w:rsidRDefault="00375B16" w:rsidP="00375B16">
      <w:pPr>
        <w:pStyle w:val="ConsPlusNormal"/>
        <w:ind w:firstLine="540"/>
        <w:jc w:val="both"/>
        <w:rPr>
          <w:rFonts w:ascii="Times New Roman" w:hAnsi="Times New Roman" w:cs="Times New Roman"/>
          <w:sz w:val="28"/>
          <w:szCs w:val="28"/>
        </w:rPr>
      </w:pP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2.5.1. Лицевой счет администратора источников открывается администратору источников, включенному в перечень, утвержденный решением о местном бюджете соответствующего поселения на соответствующий финансовый год.</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 xml:space="preserve">2.5.2. Для открытия лицевого счета администратора источников администратором источников представляется </w:t>
      </w:r>
      <w:hyperlink w:anchor="P1716" w:history="1">
        <w:r w:rsidRPr="00212849">
          <w:rPr>
            <w:rFonts w:ascii="Times New Roman" w:hAnsi="Times New Roman" w:cs="Times New Roman"/>
            <w:sz w:val="28"/>
            <w:szCs w:val="28"/>
          </w:rPr>
          <w:t>заявление</w:t>
        </w:r>
      </w:hyperlink>
      <w:r w:rsidRPr="00212849">
        <w:rPr>
          <w:rFonts w:ascii="Times New Roman" w:hAnsi="Times New Roman" w:cs="Times New Roman"/>
          <w:sz w:val="28"/>
          <w:szCs w:val="28"/>
        </w:rPr>
        <w:t xml:space="preserve"> на открытие лицевого счета (приложение № 2.5 к настоящему Порядку), с указанием в поле вида лицевого счета: «администратора источников финансирования дефицита местного бюджета».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2.5.3. Заявление на открытие лицевого счета включается в дело клиента и хранится в соответствии с правилами организации государственного архивного дела.</w:t>
      </w:r>
    </w:p>
    <w:p w:rsidR="00375B16" w:rsidRPr="00212849" w:rsidRDefault="00375B16" w:rsidP="00375B16">
      <w:pPr>
        <w:pStyle w:val="ConsPlusNormal"/>
        <w:ind w:firstLine="540"/>
        <w:jc w:val="both"/>
        <w:rPr>
          <w:rFonts w:ascii="Times New Roman" w:hAnsi="Times New Roman" w:cs="Times New Roman"/>
          <w:sz w:val="28"/>
          <w:szCs w:val="28"/>
        </w:rPr>
      </w:pPr>
    </w:p>
    <w:p w:rsidR="00375B16" w:rsidRPr="00212849" w:rsidRDefault="00375B16" w:rsidP="00375B16">
      <w:pPr>
        <w:pStyle w:val="ConsPlusNormal"/>
        <w:jc w:val="center"/>
        <w:outlineLvl w:val="2"/>
        <w:rPr>
          <w:rFonts w:ascii="Times New Roman" w:hAnsi="Times New Roman" w:cs="Times New Roman"/>
          <w:sz w:val="28"/>
          <w:szCs w:val="28"/>
        </w:rPr>
      </w:pPr>
      <w:r w:rsidRPr="00212849">
        <w:rPr>
          <w:rFonts w:ascii="Times New Roman" w:hAnsi="Times New Roman" w:cs="Times New Roman"/>
          <w:sz w:val="28"/>
          <w:szCs w:val="28"/>
        </w:rPr>
        <w:t>2.6. Открытие лицевых счетов в течение финансового года</w:t>
      </w:r>
    </w:p>
    <w:p w:rsidR="00375B16" w:rsidRPr="00212849" w:rsidRDefault="00375B16" w:rsidP="00375B16">
      <w:pPr>
        <w:pStyle w:val="ConsPlusNormal"/>
        <w:ind w:firstLine="540"/>
        <w:jc w:val="both"/>
        <w:rPr>
          <w:rFonts w:ascii="Times New Roman" w:hAnsi="Times New Roman" w:cs="Times New Roman"/>
          <w:sz w:val="28"/>
          <w:szCs w:val="28"/>
        </w:rPr>
      </w:pPr>
    </w:p>
    <w:p w:rsidR="00375B16" w:rsidRPr="00212849" w:rsidRDefault="00375B16" w:rsidP="00375B16">
      <w:pPr>
        <w:pStyle w:val="ConsPlusNormal"/>
        <w:ind w:firstLine="540"/>
        <w:jc w:val="both"/>
        <w:rPr>
          <w:rFonts w:ascii="Times New Roman" w:hAnsi="Times New Roman" w:cs="Times New Roman"/>
          <w:sz w:val="28"/>
          <w:szCs w:val="28"/>
        </w:rPr>
      </w:pPr>
      <w:bookmarkStart w:id="7" w:name="P239"/>
      <w:bookmarkEnd w:id="7"/>
      <w:r w:rsidRPr="00212849">
        <w:rPr>
          <w:rFonts w:ascii="Times New Roman" w:hAnsi="Times New Roman" w:cs="Times New Roman"/>
          <w:sz w:val="28"/>
          <w:szCs w:val="28"/>
        </w:rPr>
        <w:t>2.6.1. В случае открытия лицевого счета получателя в течение финансового года получателем средств в течение 3 рабочих дней после открытия лицевого счета в администрации района представляется акт приема-передачи показателей лицевого счета получателя по форме, установленной территориальным органом Федеральным казначейством, подписанный получателем средств и территориальным органом Федерального казначейства (финансовым органом), в котором ранее был открыт лицевой счет.</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 xml:space="preserve">2.6.2. </w:t>
      </w:r>
      <w:r w:rsidR="00601355">
        <w:rPr>
          <w:rFonts w:ascii="Times New Roman" w:hAnsi="Times New Roman" w:cs="Times New Roman"/>
          <w:sz w:val="28"/>
          <w:szCs w:val="28"/>
        </w:rPr>
        <w:t xml:space="preserve">После открытия в администрации </w:t>
      </w:r>
      <w:r w:rsidRPr="00212849">
        <w:rPr>
          <w:rFonts w:ascii="Times New Roman" w:hAnsi="Times New Roman" w:cs="Times New Roman"/>
          <w:sz w:val="28"/>
          <w:szCs w:val="28"/>
        </w:rPr>
        <w:t xml:space="preserve">соответствующего лицевого счета и представления клиентом акта приема-передачи в течение 3 рабочих дней обеспечивается внесение </w:t>
      </w:r>
      <w:proofErr w:type="gramStart"/>
      <w:r w:rsidRPr="00212849">
        <w:rPr>
          <w:rFonts w:ascii="Times New Roman" w:hAnsi="Times New Roman" w:cs="Times New Roman"/>
          <w:sz w:val="28"/>
          <w:szCs w:val="28"/>
        </w:rPr>
        <w:t>в</w:t>
      </w:r>
      <w:proofErr w:type="gramEnd"/>
      <w:r w:rsidRPr="00212849">
        <w:rPr>
          <w:rFonts w:ascii="Times New Roman" w:hAnsi="Times New Roman" w:cs="Times New Roman"/>
          <w:sz w:val="28"/>
          <w:szCs w:val="28"/>
        </w:rPr>
        <w:t xml:space="preserve"> </w:t>
      </w:r>
      <w:proofErr w:type="gramStart"/>
      <w:r w:rsidRPr="00212849">
        <w:rPr>
          <w:rFonts w:ascii="Times New Roman" w:hAnsi="Times New Roman" w:cs="Times New Roman"/>
          <w:sz w:val="28"/>
          <w:szCs w:val="28"/>
        </w:rPr>
        <w:t>АС</w:t>
      </w:r>
      <w:proofErr w:type="gramEnd"/>
      <w:r w:rsidRPr="00212849">
        <w:rPr>
          <w:rFonts w:ascii="Times New Roman" w:hAnsi="Times New Roman" w:cs="Times New Roman"/>
          <w:sz w:val="28"/>
          <w:szCs w:val="28"/>
        </w:rPr>
        <w:t xml:space="preserve"> «Бюджет» показателей о произведенных кассовых поступлениях и кассовых выплатах за истекший период финансового года, отраженных в акте приема-передачи.</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lastRenderedPageBreak/>
        <w:t>2.6.3. Акты приема-передачи включаются в дело клиента и хранятся в соответствии с правилами организации государственного архивного дела.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 xml:space="preserve">2.6.4. В случае невыполнения клиентом требований, предусмотренных </w:t>
      </w:r>
      <w:hyperlink w:anchor="P239" w:history="1">
        <w:r w:rsidRPr="00212849">
          <w:rPr>
            <w:rFonts w:ascii="Times New Roman" w:hAnsi="Times New Roman" w:cs="Times New Roman"/>
            <w:sz w:val="28"/>
            <w:szCs w:val="28"/>
          </w:rPr>
          <w:t>пунктом 2.6.1</w:t>
        </w:r>
      </w:hyperlink>
      <w:r w:rsidRPr="00212849">
        <w:rPr>
          <w:rFonts w:ascii="Times New Roman" w:hAnsi="Times New Roman" w:cs="Times New Roman"/>
          <w:sz w:val="28"/>
          <w:szCs w:val="28"/>
        </w:rPr>
        <w:t xml:space="preserve"> настоящего Порядка, операции по соответствующему лицевому счету клиента не осуществляются до устранения клиентом допущенных нарушений.</w:t>
      </w:r>
    </w:p>
    <w:p w:rsidR="00375B16" w:rsidRPr="00212849" w:rsidRDefault="00375B16" w:rsidP="00375B16">
      <w:pPr>
        <w:pStyle w:val="ConsPlusNormal"/>
        <w:ind w:firstLine="540"/>
        <w:jc w:val="both"/>
        <w:rPr>
          <w:rFonts w:ascii="Times New Roman" w:hAnsi="Times New Roman" w:cs="Times New Roman"/>
          <w:sz w:val="28"/>
          <w:szCs w:val="28"/>
        </w:rPr>
      </w:pPr>
    </w:p>
    <w:p w:rsidR="00375B16" w:rsidRPr="00212849" w:rsidRDefault="00375B16" w:rsidP="00375B16">
      <w:pPr>
        <w:pStyle w:val="ConsPlusNormal"/>
        <w:jc w:val="center"/>
        <w:outlineLvl w:val="1"/>
        <w:rPr>
          <w:rFonts w:ascii="Times New Roman" w:hAnsi="Times New Roman" w:cs="Times New Roman"/>
          <w:sz w:val="28"/>
          <w:szCs w:val="28"/>
        </w:rPr>
      </w:pPr>
      <w:bookmarkStart w:id="8" w:name="P245"/>
      <w:bookmarkEnd w:id="8"/>
      <w:r w:rsidRPr="00212849">
        <w:rPr>
          <w:rFonts w:ascii="Times New Roman" w:hAnsi="Times New Roman" w:cs="Times New Roman"/>
          <w:sz w:val="28"/>
          <w:szCs w:val="28"/>
        </w:rPr>
        <w:t>3. Переоформление лицевых счетов</w:t>
      </w:r>
    </w:p>
    <w:p w:rsidR="00375B16" w:rsidRPr="00212849" w:rsidRDefault="00375B16" w:rsidP="00375B16">
      <w:pPr>
        <w:pStyle w:val="ConsPlusNormal"/>
        <w:ind w:firstLine="540"/>
        <w:jc w:val="both"/>
        <w:rPr>
          <w:rFonts w:ascii="Times New Roman" w:hAnsi="Times New Roman" w:cs="Times New Roman"/>
          <w:sz w:val="28"/>
          <w:szCs w:val="28"/>
        </w:rPr>
      </w:pP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3.1. Переоформление лицевых счетов производится при изменении наименования клиента, не вызванном его реорганизацией и не связанном с изменением подчиненности или организационно-правового статуса, после внесения главным распорядителем в соответствии с настоящим Порядком соответствующих изменений в перечень участников бюджетного процесса соответствующего поселения.</w:t>
      </w:r>
    </w:p>
    <w:p w:rsidR="00375B16" w:rsidRPr="00212849" w:rsidRDefault="00375B16" w:rsidP="00375B16">
      <w:pPr>
        <w:pStyle w:val="ConsPlusNormal"/>
        <w:ind w:firstLine="540"/>
        <w:jc w:val="both"/>
        <w:rPr>
          <w:rFonts w:ascii="Times New Roman" w:hAnsi="Times New Roman" w:cs="Times New Roman"/>
          <w:sz w:val="28"/>
          <w:szCs w:val="28"/>
        </w:rPr>
      </w:pPr>
      <w:bookmarkStart w:id="9" w:name="P248"/>
      <w:bookmarkEnd w:id="9"/>
      <w:r w:rsidRPr="00212849">
        <w:rPr>
          <w:rFonts w:ascii="Times New Roman" w:hAnsi="Times New Roman" w:cs="Times New Roman"/>
          <w:sz w:val="28"/>
          <w:szCs w:val="28"/>
        </w:rPr>
        <w:t>3.2. Для переоформления лицевых счетов в связи с изменением наименования клиент в течение 10 рабочих дней с момента внесения главным распорядителем изменений в перечень участников бюджетного процесса соответствующего поселения должен представить по месту обслуживания лицевого счета: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 xml:space="preserve">а) </w:t>
      </w:r>
      <w:hyperlink w:anchor="P1862" w:history="1">
        <w:r w:rsidRPr="00212849">
          <w:rPr>
            <w:rFonts w:ascii="Times New Roman" w:hAnsi="Times New Roman" w:cs="Times New Roman"/>
            <w:sz w:val="28"/>
            <w:szCs w:val="28"/>
          </w:rPr>
          <w:t>заявление</w:t>
        </w:r>
      </w:hyperlink>
      <w:r w:rsidRPr="00212849">
        <w:rPr>
          <w:rFonts w:ascii="Times New Roman" w:hAnsi="Times New Roman" w:cs="Times New Roman"/>
          <w:sz w:val="28"/>
          <w:szCs w:val="28"/>
        </w:rPr>
        <w:t xml:space="preserve"> на переоформление лицевых счетов (приложение № 3.1 к настоящему Порядку). В заявлении указываются номера всех открытых в администрации района клиенту лицевых счетов;</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 xml:space="preserve">б) новую </w:t>
      </w:r>
      <w:hyperlink w:anchor="P1101" w:history="1">
        <w:r w:rsidRPr="00212849">
          <w:rPr>
            <w:rFonts w:ascii="Times New Roman" w:hAnsi="Times New Roman" w:cs="Times New Roman"/>
            <w:sz w:val="28"/>
            <w:szCs w:val="28"/>
          </w:rPr>
          <w:t>карточку</w:t>
        </w:r>
      </w:hyperlink>
      <w:r w:rsidRPr="00212849">
        <w:rPr>
          <w:rFonts w:ascii="Times New Roman" w:hAnsi="Times New Roman" w:cs="Times New Roman"/>
          <w:sz w:val="28"/>
          <w:szCs w:val="28"/>
        </w:rPr>
        <w:t xml:space="preserve"> образцов подписей в двух экземплярах (приложение № 2.1 к настоящему Порядку), заверенную главным распорядителем или нотариально;</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в) копию новой редакции уставного документа, заверенную главным распорядителем или нотариально;</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г) копию документа о государственной регистрации, заверенную главным распорядителем, нотариально или органом, осуществившим государственную регистрацию;</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д) копию свидетельства налогового органа о постановке на учет, заверенную выдавшим его налоговым органом, нотариально или главным распорядителем.</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 xml:space="preserve">3.3. В случае невыполнения клиентом требований, предусмотренных </w:t>
      </w:r>
      <w:hyperlink w:anchor="P248" w:history="1">
        <w:r w:rsidRPr="00212849">
          <w:rPr>
            <w:rFonts w:ascii="Times New Roman" w:hAnsi="Times New Roman" w:cs="Times New Roman"/>
            <w:sz w:val="28"/>
            <w:szCs w:val="28"/>
          </w:rPr>
          <w:t>пунктом 3.2</w:t>
        </w:r>
      </w:hyperlink>
      <w:r w:rsidRPr="00212849">
        <w:rPr>
          <w:rFonts w:ascii="Times New Roman" w:hAnsi="Times New Roman" w:cs="Times New Roman"/>
          <w:sz w:val="28"/>
          <w:szCs w:val="28"/>
        </w:rPr>
        <w:t xml:space="preserve"> настоящего Порядка, операции по лицевым счетам клиента не осуществляются до устранения клиентом допущенных нарушений.</w:t>
      </w:r>
    </w:p>
    <w:p w:rsidR="00375B16" w:rsidRPr="00212849" w:rsidRDefault="00375B16" w:rsidP="00375B16">
      <w:pPr>
        <w:pStyle w:val="ConsPlusNormal"/>
        <w:ind w:firstLine="540"/>
        <w:jc w:val="both"/>
        <w:rPr>
          <w:rFonts w:ascii="Times New Roman" w:hAnsi="Times New Roman" w:cs="Times New Roman"/>
          <w:sz w:val="28"/>
          <w:szCs w:val="28"/>
        </w:rPr>
      </w:pPr>
      <w:bookmarkStart w:id="10" w:name="P256"/>
      <w:bookmarkEnd w:id="10"/>
      <w:r w:rsidRPr="00212849">
        <w:rPr>
          <w:rFonts w:ascii="Times New Roman" w:hAnsi="Times New Roman" w:cs="Times New Roman"/>
          <w:sz w:val="28"/>
          <w:szCs w:val="28"/>
        </w:rPr>
        <w:t>3.4. В течение 5 рабочих дней осуществляется проверка представленных клиентом документов, необходимых для переоформления лицевого счета.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Проверяемые реквизиты документов, представленных для переоформления лицевого счета, должны соответствовать следующим требованиям:</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номер (номера) лицевого счета, указанный в представляемых документах, должен соответствовать номеру (номерам) лицевого счета, открытому в администрации района;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 xml:space="preserve">дата заполнения в заголовочной части должна быть указана в текстовом формате в виде двузначного числа месяца, буквенного названия месяца на </w:t>
      </w:r>
      <w:r w:rsidRPr="00212849">
        <w:rPr>
          <w:rFonts w:ascii="Times New Roman" w:hAnsi="Times New Roman" w:cs="Times New Roman"/>
          <w:sz w:val="28"/>
          <w:szCs w:val="28"/>
        </w:rPr>
        <w:lastRenderedPageBreak/>
        <w:t>русском языке строчными буквами и цифрового четырехзначного числа года;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дата заполнения в заголовочной части заявления на переоформление лицевого счета не должна быть позже даты дня представления заявления на переоформление лицевого счета;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наименование клиента до изменения его наименования, при его указании в заявлении на переоформление лицевого счета, должно соответствовать полному наименованию в заявлении на открытие лицевого счета или предыдущем заявлении на переоформление лицевого счета, хранящихся в деле клиента;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новое наименование клиента, при его указании в заявлении на переоформление лицевого счета, должно соответствовать новому наименованию в перечне участников бюджетного процесса соответствующего поселения;</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формы представленного заявления на переоформление лицевого счета и карточки образцов подписей должны соответствовать формам, утвержденным настоящим Порядком.</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 xml:space="preserve">Наличие исправлений в представленных на бумажных носителях заявлении на переоформление лицевого счета и документах, перечисленных в </w:t>
      </w:r>
      <w:hyperlink w:anchor="P248" w:history="1">
        <w:r w:rsidRPr="00212849">
          <w:rPr>
            <w:rFonts w:ascii="Times New Roman" w:hAnsi="Times New Roman" w:cs="Times New Roman"/>
            <w:sz w:val="28"/>
            <w:szCs w:val="28"/>
          </w:rPr>
          <w:t>пункте 3.2</w:t>
        </w:r>
      </w:hyperlink>
      <w:r w:rsidRPr="00212849">
        <w:rPr>
          <w:rFonts w:ascii="Times New Roman" w:hAnsi="Times New Roman" w:cs="Times New Roman"/>
          <w:sz w:val="28"/>
          <w:szCs w:val="28"/>
        </w:rPr>
        <w:t xml:space="preserve"> настоящего Порядка, не допускается.</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Основанием для отказа в переоформлении лицевого счета являются:</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 xml:space="preserve">непредставление какого-либо из документов, указанных в </w:t>
      </w:r>
      <w:hyperlink w:anchor="P248" w:history="1">
        <w:r w:rsidRPr="00212849">
          <w:rPr>
            <w:rFonts w:ascii="Times New Roman" w:hAnsi="Times New Roman" w:cs="Times New Roman"/>
            <w:sz w:val="28"/>
            <w:szCs w:val="28"/>
          </w:rPr>
          <w:t>пункте 3.2</w:t>
        </w:r>
      </w:hyperlink>
      <w:r w:rsidRPr="00212849">
        <w:rPr>
          <w:rFonts w:ascii="Times New Roman" w:hAnsi="Times New Roman" w:cs="Times New Roman"/>
          <w:sz w:val="28"/>
          <w:szCs w:val="28"/>
        </w:rPr>
        <w:t xml:space="preserve"> настоящего Порядка;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отсутствие реквизитов, подлежащих заполнению, в заявлении на переоформление лицевого счета и/или новой карточке образцов подписей;</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 xml:space="preserve">несоответствие реквизитов, указанных в заявлении на переоформление лицевого счета, данным, содержащимся в иных документах, представленных в соответствии с </w:t>
      </w:r>
      <w:hyperlink w:anchor="P248" w:history="1">
        <w:r w:rsidRPr="00212849">
          <w:rPr>
            <w:rFonts w:ascii="Times New Roman" w:hAnsi="Times New Roman" w:cs="Times New Roman"/>
            <w:sz w:val="28"/>
            <w:szCs w:val="28"/>
          </w:rPr>
          <w:t>пунктом 3.2</w:t>
        </w:r>
      </w:hyperlink>
      <w:r w:rsidRPr="00212849">
        <w:rPr>
          <w:rFonts w:ascii="Times New Roman" w:hAnsi="Times New Roman" w:cs="Times New Roman"/>
          <w:sz w:val="28"/>
          <w:szCs w:val="28"/>
        </w:rPr>
        <w:t xml:space="preserve"> настоящего Порядка;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 xml:space="preserve">несоответствие реквизитов, указанных в документах, представленных в соответствии с </w:t>
      </w:r>
      <w:hyperlink w:anchor="P248" w:history="1">
        <w:r w:rsidRPr="00212849">
          <w:rPr>
            <w:rFonts w:ascii="Times New Roman" w:hAnsi="Times New Roman" w:cs="Times New Roman"/>
            <w:sz w:val="28"/>
            <w:szCs w:val="28"/>
          </w:rPr>
          <w:t>пунктом 3.2</w:t>
        </w:r>
      </w:hyperlink>
      <w:r w:rsidRPr="00212849">
        <w:rPr>
          <w:rFonts w:ascii="Times New Roman" w:hAnsi="Times New Roman" w:cs="Times New Roman"/>
          <w:sz w:val="28"/>
          <w:szCs w:val="28"/>
        </w:rPr>
        <w:t xml:space="preserve"> настоящего Порядка, данным перечня участников бюджетного процесса соответствующего поселения;</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несоответствие формы представленных заявления на переоформление лицевого счета или карточки образцов подписей утвержденной форме;</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 xml:space="preserve">наличие исправлений в заявлении на переоформление лицевого счета и документах, представленных в соответствии с </w:t>
      </w:r>
      <w:hyperlink w:anchor="P248" w:history="1">
        <w:r w:rsidRPr="00212849">
          <w:rPr>
            <w:rFonts w:ascii="Times New Roman" w:hAnsi="Times New Roman" w:cs="Times New Roman"/>
            <w:sz w:val="28"/>
            <w:szCs w:val="28"/>
          </w:rPr>
          <w:t>пунктом 3.2</w:t>
        </w:r>
      </w:hyperlink>
      <w:r w:rsidRPr="00212849">
        <w:rPr>
          <w:rFonts w:ascii="Times New Roman" w:hAnsi="Times New Roman" w:cs="Times New Roman"/>
          <w:sz w:val="28"/>
          <w:szCs w:val="28"/>
        </w:rPr>
        <w:t xml:space="preserve"> настоящего Порядка.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 xml:space="preserve">При наличии замечаний в соответствии с </w:t>
      </w:r>
      <w:hyperlink w:anchor="P256" w:history="1">
        <w:r w:rsidRPr="00212849">
          <w:rPr>
            <w:rFonts w:ascii="Times New Roman" w:hAnsi="Times New Roman" w:cs="Times New Roman"/>
            <w:sz w:val="28"/>
            <w:szCs w:val="28"/>
          </w:rPr>
          <w:t>пунктом 3.4</w:t>
        </w:r>
      </w:hyperlink>
      <w:r w:rsidRPr="00212849">
        <w:rPr>
          <w:rFonts w:ascii="Times New Roman" w:hAnsi="Times New Roman" w:cs="Times New Roman"/>
          <w:sz w:val="28"/>
          <w:szCs w:val="28"/>
        </w:rPr>
        <w:t xml:space="preserve"> настоящего Порядка, не позднее срока, установленного для проведения проверки представленных документов для переоформления лицевого счета, клиенту направляется письмо в произвольной форме с указанием причины (причин) отказа в переоформлении лицевого счета.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3.5. Переоформление лицевых счетов осуществляется после проверки документов, представленных для переоформления лицевого счета. При переоформлении лицевого счета нумерация остается прежней. Номер лицевого счета клиента указывается на каждом экземпляре карточки образцов подписей.</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3.7. При переоформлении лицевых счетов вносятся соответствующие изменения в Справочник лицевых счетов в АС «Бюджет».</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 xml:space="preserve">3.8. В течение трех рабочих дней с момента переоформления лицевого счета клиент уведомляется о переоформлении лицевого счета по форме </w:t>
      </w:r>
      <w:hyperlink w:anchor="P1689" w:history="1">
        <w:r w:rsidRPr="00212849">
          <w:rPr>
            <w:rFonts w:ascii="Times New Roman" w:hAnsi="Times New Roman" w:cs="Times New Roman"/>
            <w:sz w:val="28"/>
            <w:szCs w:val="28"/>
          </w:rPr>
          <w:t xml:space="preserve">приложения № </w:t>
        </w:r>
        <w:r w:rsidRPr="00212849">
          <w:rPr>
            <w:rFonts w:ascii="Times New Roman" w:hAnsi="Times New Roman" w:cs="Times New Roman"/>
            <w:sz w:val="28"/>
            <w:szCs w:val="28"/>
          </w:rPr>
          <w:lastRenderedPageBreak/>
          <w:t>2.</w:t>
        </w:r>
      </w:hyperlink>
      <w:r w:rsidRPr="00212849">
        <w:rPr>
          <w:rFonts w:ascii="Times New Roman" w:hAnsi="Times New Roman" w:cs="Times New Roman"/>
          <w:sz w:val="28"/>
          <w:szCs w:val="28"/>
        </w:rPr>
        <w:t>4 к настоящему Порядку.</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3.9. Все документы, связанные с переоформлением лицевых счетов, соответствующие установленным требованиям, хранятся в деле клиента в соответствии с правилами организации архивного дела.</w:t>
      </w:r>
    </w:p>
    <w:p w:rsidR="00375B16" w:rsidRPr="00212849" w:rsidRDefault="00375B16" w:rsidP="00375B16">
      <w:pPr>
        <w:pStyle w:val="ConsPlusNormal"/>
        <w:ind w:firstLine="540"/>
        <w:jc w:val="both"/>
        <w:rPr>
          <w:rFonts w:ascii="Times New Roman" w:hAnsi="Times New Roman" w:cs="Times New Roman"/>
          <w:sz w:val="28"/>
          <w:szCs w:val="28"/>
        </w:rPr>
      </w:pPr>
    </w:p>
    <w:p w:rsidR="00375B16" w:rsidRPr="00212849" w:rsidRDefault="00375B16" w:rsidP="00375B16">
      <w:pPr>
        <w:pStyle w:val="ConsPlusNormal"/>
        <w:jc w:val="center"/>
        <w:outlineLvl w:val="1"/>
        <w:rPr>
          <w:rFonts w:ascii="Times New Roman" w:hAnsi="Times New Roman" w:cs="Times New Roman"/>
          <w:sz w:val="28"/>
          <w:szCs w:val="28"/>
        </w:rPr>
      </w:pPr>
      <w:bookmarkStart w:id="11" w:name="P283"/>
      <w:bookmarkEnd w:id="11"/>
      <w:r w:rsidRPr="00212849">
        <w:rPr>
          <w:rFonts w:ascii="Times New Roman" w:hAnsi="Times New Roman" w:cs="Times New Roman"/>
          <w:sz w:val="28"/>
          <w:szCs w:val="28"/>
        </w:rPr>
        <w:t>4. Закрытие лицевых счетов</w:t>
      </w:r>
    </w:p>
    <w:p w:rsidR="00375B16" w:rsidRPr="00212849" w:rsidRDefault="00375B16" w:rsidP="00375B16">
      <w:pPr>
        <w:pStyle w:val="ConsPlusNormal"/>
        <w:ind w:firstLine="540"/>
        <w:jc w:val="both"/>
        <w:rPr>
          <w:rFonts w:ascii="Times New Roman" w:hAnsi="Times New Roman" w:cs="Times New Roman"/>
          <w:sz w:val="28"/>
          <w:szCs w:val="28"/>
        </w:rPr>
      </w:pP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4.1. Лицевые счета клиентов, открытые в администрации района, закрываются:</w:t>
      </w:r>
    </w:p>
    <w:p w:rsidR="00375B16" w:rsidRPr="00212849" w:rsidRDefault="00375B16" w:rsidP="00375B16">
      <w:pPr>
        <w:pStyle w:val="ConsPlusNormal"/>
        <w:ind w:firstLine="540"/>
        <w:jc w:val="both"/>
        <w:rPr>
          <w:rFonts w:ascii="Times New Roman" w:hAnsi="Times New Roman" w:cs="Times New Roman"/>
          <w:sz w:val="28"/>
          <w:szCs w:val="28"/>
        </w:rPr>
      </w:pPr>
      <w:bookmarkStart w:id="12" w:name="P286"/>
      <w:bookmarkEnd w:id="12"/>
      <w:r w:rsidRPr="00212849">
        <w:rPr>
          <w:rFonts w:ascii="Times New Roman" w:hAnsi="Times New Roman" w:cs="Times New Roman"/>
          <w:sz w:val="28"/>
          <w:szCs w:val="28"/>
        </w:rPr>
        <w:t>а) в связи с ликвидацией клиента (</w:t>
      </w:r>
      <w:hyperlink w:anchor="P293" w:history="1">
        <w:r w:rsidRPr="00212849">
          <w:rPr>
            <w:rFonts w:ascii="Times New Roman" w:hAnsi="Times New Roman" w:cs="Times New Roman"/>
            <w:sz w:val="28"/>
            <w:szCs w:val="28"/>
          </w:rPr>
          <w:t>пункты 4.2</w:t>
        </w:r>
      </w:hyperlink>
      <w:r w:rsidRPr="00212849">
        <w:rPr>
          <w:rFonts w:ascii="Times New Roman" w:hAnsi="Times New Roman" w:cs="Times New Roman"/>
          <w:sz w:val="28"/>
          <w:szCs w:val="28"/>
        </w:rPr>
        <w:t xml:space="preserve"> и </w:t>
      </w:r>
      <w:hyperlink w:anchor="P296" w:history="1">
        <w:r w:rsidRPr="00212849">
          <w:rPr>
            <w:rFonts w:ascii="Times New Roman" w:hAnsi="Times New Roman" w:cs="Times New Roman"/>
            <w:sz w:val="28"/>
            <w:szCs w:val="28"/>
          </w:rPr>
          <w:t>4.3</w:t>
        </w:r>
      </w:hyperlink>
      <w:r w:rsidRPr="00212849">
        <w:rPr>
          <w:rFonts w:ascii="Times New Roman" w:hAnsi="Times New Roman" w:cs="Times New Roman"/>
          <w:sz w:val="28"/>
          <w:szCs w:val="28"/>
        </w:rPr>
        <w:t xml:space="preserve"> настоящего Порядка);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б) в связи с исключением клиента из перечня участников бюджетного процесса соответствующего поселения (</w:t>
      </w:r>
      <w:hyperlink w:anchor="P299" w:history="1">
        <w:r w:rsidRPr="00212849">
          <w:rPr>
            <w:rFonts w:ascii="Times New Roman" w:hAnsi="Times New Roman" w:cs="Times New Roman"/>
            <w:sz w:val="28"/>
            <w:szCs w:val="28"/>
          </w:rPr>
          <w:t>пункт 4.4</w:t>
        </w:r>
      </w:hyperlink>
      <w:r w:rsidRPr="00212849">
        <w:rPr>
          <w:rFonts w:ascii="Times New Roman" w:hAnsi="Times New Roman" w:cs="Times New Roman"/>
          <w:sz w:val="28"/>
          <w:szCs w:val="28"/>
        </w:rPr>
        <w:t xml:space="preserve"> настоящего Порядка);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в) в случае отзыва разрешения на открытие лицевого счета получателя по учету операций со средствами, поступающими во временное распоряжение казенного учреждения (</w:t>
      </w:r>
      <w:hyperlink w:anchor="P302" w:history="1">
        <w:r w:rsidRPr="00212849">
          <w:rPr>
            <w:rFonts w:ascii="Times New Roman" w:hAnsi="Times New Roman" w:cs="Times New Roman"/>
            <w:sz w:val="28"/>
            <w:szCs w:val="28"/>
          </w:rPr>
          <w:t>пункт 4.5</w:t>
        </w:r>
      </w:hyperlink>
      <w:r w:rsidRPr="00212849">
        <w:rPr>
          <w:rFonts w:ascii="Times New Roman" w:hAnsi="Times New Roman" w:cs="Times New Roman"/>
          <w:sz w:val="28"/>
          <w:szCs w:val="28"/>
        </w:rPr>
        <w:t xml:space="preserve"> настоящего Порядка);</w:t>
      </w:r>
      <w:bookmarkStart w:id="13" w:name="P289"/>
      <w:bookmarkEnd w:id="13"/>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г) в связи с реорганизацией клиента (</w:t>
      </w:r>
      <w:hyperlink w:anchor="P306" w:history="1">
        <w:r w:rsidRPr="00212849">
          <w:rPr>
            <w:rFonts w:ascii="Times New Roman" w:hAnsi="Times New Roman" w:cs="Times New Roman"/>
            <w:sz w:val="28"/>
            <w:szCs w:val="28"/>
          </w:rPr>
          <w:t>пункты 4.6</w:t>
        </w:r>
      </w:hyperlink>
      <w:r w:rsidRPr="00212849">
        <w:rPr>
          <w:rFonts w:ascii="Times New Roman" w:hAnsi="Times New Roman" w:cs="Times New Roman"/>
          <w:sz w:val="28"/>
          <w:szCs w:val="28"/>
        </w:rPr>
        <w:t xml:space="preserve">, </w:t>
      </w:r>
      <w:hyperlink w:anchor="P309" w:history="1">
        <w:r w:rsidRPr="00212849">
          <w:rPr>
            <w:rFonts w:ascii="Times New Roman" w:hAnsi="Times New Roman" w:cs="Times New Roman"/>
            <w:sz w:val="28"/>
            <w:szCs w:val="28"/>
          </w:rPr>
          <w:t>4.7</w:t>
        </w:r>
      </w:hyperlink>
      <w:r w:rsidRPr="00212849">
        <w:rPr>
          <w:rFonts w:ascii="Times New Roman" w:hAnsi="Times New Roman" w:cs="Times New Roman"/>
          <w:sz w:val="28"/>
          <w:szCs w:val="28"/>
        </w:rPr>
        <w:t xml:space="preserve">, </w:t>
      </w:r>
      <w:hyperlink w:anchor="P316" w:history="1">
        <w:r w:rsidRPr="00212849">
          <w:rPr>
            <w:rFonts w:ascii="Times New Roman" w:hAnsi="Times New Roman" w:cs="Times New Roman"/>
            <w:sz w:val="28"/>
            <w:szCs w:val="28"/>
          </w:rPr>
          <w:t>4.9</w:t>
        </w:r>
      </w:hyperlink>
      <w:r w:rsidRPr="00212849">
        <w:rPr>
          <w:rFonts w:ascii="Times New Roman" w:hAnsi="Times New Roman" w:cs="Times New Roman"/>
          <w:sz w:val="28"/>
          <w:szCs w:val="28"/>
        </w:rPr>
        <w:t xml:space="preserve"> – </w:t>
      </w:r>
      <w:hyperlink w:anchor="P326" w:history="1">
        <w:r w:rsidRPr="00212849">
          <w:rPr>
            <w:rFonts w:ascii="Times New Roman" w:hAnsi="Times New Roman" w:cs="Times New Roman"/>
            <w:sz w:val="28"/>
            <w:szCs w:val="28"/>
          </w:rPr>
          <w:t>4.12</w:t>
        </w:r>
      </w:hyperlink>
      <w:r w:rsidRPr="00212849">
        <w:rPr>
          <w:rFonts w:ascii="Times New Roman" w:hAnsi="Times New Roman" w:cs="Times New Roman"/>
          <w:sz w:val="28"/>
          <w:szCs w:val="28"/>
        </w:rPr>
        <w:t xml:space="preserve"> настоящего Порядка);</w:t>
      </w:r>
    </w:p>
    <w:p w:rsidR="00375B16" w:rsidRPr="00212849" w:rsidRDefault="00375B16" w:rsidP="00375B16">
      <w:pPr>
        <w:pStyle w:val="ConsPlusNormal"/>
        <w:ind w:firstLine="540"/>
        <w:jc w:val="both"/>
        <w:rPr>
          <w:rFonts w:ascii="Times New Roman" w:hAnsi="Times New Roman" w:cs="Times New Roman"/>
          <w:sz w:val="28"/>
          <w:szCs w:val="28"/>
        </w:rPr>
      </w:pPr>
      <w:bookmarkStart w:id="14" w:name="P290"/>
      <w:bookmarkStart w:id="15" w:name="P291"/>
      <w:bookmarkEnd w:id="14"/>
      <w:bookmarkEnd w:id="15"/>
      <w:r w:rsidRPr="00212849">
        <w:rPr>
          <w:rFonts w:ascii="Times New Roman" w:hAnsi="Times New Roman" w:cs="Times New Roman"/>
          <w:sz w:val="28"/>
          <w:szCs w:val="28"/>
        </w:rPr>
        <w:t>д) в связи с изменением типа казенного учреждения (</w:t>
      </w:r>
      <w:hyperlink w:anchor="P299" w:history="1">
        <w:r w:rsidRPr="00212849">
          <w:rPr>
            <w:rFonts w:ascii="Times New Roman" w:hAnsi="Times New Roman" w:cs="Times New Roman"/>
            <w:sz w:val="28"/>
            <w:szCs w:val="28"/>
          </w:rPr>
          <w:t>пункт 4.4</w:t>
        </w:r>
      </w:hyperlink>
      <w:r w:rsidRPr="00212849">
        <w:rPr>
          <w:rFonts w:ascii="Times New Roman" w:hAnsi="Times New Roman" w:cs="Times New Roman"/>
          <w:sz w:val="28"/>
          <w:szCs w:val="28"/>
        </w:rPr>
        <w:t xml:space="preserve"> настоящего Порядка);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 xml:space="preserve">е) в связи с расторжением соглашенияоб осуществлении отдельных бюджетных полномочий финансового органа поселения финансовым органом муниципального района, заключенного между администрацией района и администрацией соответствующего поселения. </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 xml:space="preserve">При закрытии лицевых счетов по основаниям, указанным в </w:t>
      </w:r>
      <w:hyperlink w:anchor="P286" w:history="1">
        <w:r w:rsidRPr="00212849">
          <w:rPr>
            <w:rFonts w:ascii="Times New Roman" w:hAnsi="Times New Roman" w:cs="Times New Roman"/>
            <w:sz w:val="28"/>
            <w:szCs w:val="28"/>
          </w:rPr>
          <w:t>подпунктах «а</w:t>
        </w:r>
      </w:hyperlink>
      <w:r w:rsidRPr="00212849">
        <w:rPr>
          <w:rFonts w:ascii="Times New Roman" w:hAnsi="Times New Roman" w:cs="Times New Roman"/>
          <w:sz w:val="28"/>
          <w:szCs w:val="28"/>
        </w:rPr>
        <w:t>», «</w:t>
      </w:r>
      <w:hyperlink w:anchor="P289" w:history="1">
        <w:r w:rsidRPr="00212849">
          <w:rPr>
            <w:rFonts w:ascii="Times New Roman" w:hAnsi="Times New Roman" w:cs="Times New Roman"/>
            <w:sz w:val="28"/>
            <w:szCs w:val="28"/>
          </w:rPr>
          <w:t>г</w:t>
        </w:r>
      </w:hyperlink>
      <w:r w:rsidRPr="00212849">
        <w:rPr>
          <w:rFonts w:ascii="Times New Roman" w:hAnsi="Times New Roman" w:cs="Times New Roman"/>
          <w:sz w:val="28"/>
          <w:szCs w:val="28"/>
        </w:rPr>
        <w:t>» и «</w:t>
      </w:r>
      <w:hyperlink w:anchor="P290" w:history="1">
        <w:r w:rsidRPr="00212849">
          <w:rPr>
            <w:rFonts w:ascii="Times New Roman" w:hAnsi="Times New Roman" w:cs="Times New Roman"/>
            <w:sz w:val="28"/>
            <w:szCs w:val="28"/>
          </w:rPr>
          <w:t>д</w:t>
        </w:r>
      </w:hyperlink>
      <w:r w:rsidRPr="00212849">
        <w:rPr>
          <w:rFonts w:ascii="Times New Roman" w:hAnsi="Times New Roman" w:cs="Times New Roman"/>
          <w:sz w:val="28"/>
          <w:szCs w:val="28"/>
        </w:rPr>
        <w:t xml:space="preserve">» настоящего пункта, главный распорядитель обязан исключить соответствующего получателя средств из перечня участников бюджетного процесса соответствующего поселения в соответствии с </w:t>
      </w:r>
      <w:hyperlink w:anchor="P743" w:history="1">
        <w:r w:rsidRPr="00212849">
          <w:rPr>
            <w:rFonts w:ascii="Times New Roman" w:hAnsi="Times New Roman" w:cs="Times New Roman"/>
            <w:sz w:val="28"/>
            <w:szCs w:val="28"/>
          </w:rPr>
          <w:t>разделом 9</w:t>
        </w:r>
      </w:hyperlink>
      <w:r w:rsidRPr="00212849">
        <w:rPr>
          <w:rFonts w:ascii="Times New Roman" w:hAnsi="Times New Roman" w:cs="Times New Roman"/>
          <w:sz w:val="28"/>
          <w:szCs w:val="28"/>
        </w:rPr>
        <w:t xml:space="preserve"> настоящего Порядка.</w:t>
      </w:r>
    </w:p>
    <w:p w:rsidR="00375B16" w:rsidRPr="00212849" w:rsidRDefault="00375B16" w:rsidP="00375B16">
      <w:pPr>
        <w:pStyle w:val="ConsPlusNormal"/>
        <w:ind w:firstLine="540"/>
        <w:jc w:val="both"/>
        <w:rPr>
          <w:rFonts w:ascii="Times New Roman" w:hAnsi="Times New Roman" w:cs="Times New Roman"/>
          <w:sz w:val="28"/>
          <w:szCs w:val="28"/>
        </w:rPr>
      </w:pPr>
      <w:bookmarkStart w:id="16" w:name="P293"/>
      <w:bookmarkEnd w:id="16"/>
      <w:r w:rsidRPr="00212849">
        <w:rPr>
          <w:rFonts w:ascii="Times New Roman" w:hAnsi="Times New Roman" w:cs="Times New Roman"/>
          <w:sz w:val="28"/>
          <w:szCs w:val="28"/>
        </w:rPr>
        <w:t>4.2. При ликвидации клиента на ликвидационную комиссию оформляется право распоряжения лицевыми счетами, для чего клиент представляет по месту обслуживания лицевых счетов:</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а) копию документа о ликвидации и о назначении ликвидационной комиссии с указанием в нем срока действия ликвидационной комиссии, заверенную главным распорядителем или нотариально;</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 xml:space="preserve">б) </w:t>
      </w:r>
      <w:hyperlink w:anchor="P1101" w:history="1">
        <w:r w:rsidRPr="00212849">
          <w:rPr>
            <w:rFonts w:ascii="Times New Roman" w:hAnsi="Times New Roman" w:cs="Times New Roman"/>
            <w:sz w:val="28"/>
            <w:szCs w:val="28"/>
          </w:rPr>
          <w:t>карточку</w:t>
        </w:r>
      </w:hyperlink>
      <w:r w:rsidRPr="00212849">
        <w:rPr>
          <w:rFonts w:ascii="Times New Roman" w:hAnsi="Times New Roman" w:cs="Times New Roman"/>
          <w:sz w:val="28"/>
          <w:szCs w:val="28"/>
        </w:rPr>
        <w:t xml:space="preserve"> образцов подписей ликвидационной комиссии в двух экземплярах (приложение № 2.1 к настоящему Порядку), заверенную главным распорядителем или нотариально.</w:t>
      </w:r>
    </w:p>
    <w:p w:rsidR="00375B16" w:rsidRPr="00212849" w:rsidRDefault="00375B16" w:rsidP="00375B16">
      <w:pPr>
        <w:pStyle w:val="ConsPlusNormal"/>
        <w:ind w:firstLine="540"/>
        <w:jc w:val="both"/>
        <w:rPr>
          <w:rFonts w:ascii="Times New Roman" w:hAnsi="Times New Roman" w:cs="Times New Roman"/>
          <w:sz w:val="28"/>
          <w:szCs w:val="28"/>
        </w:rPr>
      </w:pPr>
      <w:bookmarkStart w:id="17" w:name="P296"/>
      <w:bookmarkEnd w:id="17"/>
      <w:r w:rsidRPr="00212849">
        <w:rPr>
          <w:rFonts w:ascii="Times New Roman" w:hAnsi="Times New Roman" w:cs="Times New Roman"/>
          <w:sz w:val="28"/>
          <w:szCs w:val="28"/>
        </w:rPr>
        <w:t>4.3. По завершении работы ликвидационной комиссии по месту обслуживания лицевого счета представляются:</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 xml:space="preserve">а) </w:t>
      </w:r>
      <w:hyperlink w:anchor="P1958" w:history="1">
        <w:r w:rsidRPr="00212849">
          <w:rPr>
            <w:rFonts w:ascii="Times New Roman" w:hAnsi="Times New Roman" w:cs="Times New Roman"/>
            <w:sz w:val="28"/>
            <w:szCs w:val="28"/>
          </w:rPr>
          <w:t>заявление</w:t>
        </w:r>
      </w:hyperlink>
      <w:r w:rsidRPr="00212849">
        <w:rPr>
          <w:rFonts w:ascii="Times New Roman" w:hAnsi="Times New Roman" w:cs="Times New Roman"/>
          <w:sz w:val="28"/>
          <w:szCs w:val="28"/>
        </w:rPr>
        <w:t xml:space="preserve"> на закрытие всех лицевых счетов (приложение № 4.1 к настоящему Порядку);</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б) копия выписки из Единого государственного реестра юридических лиц о ликвидации юридического лица, заверенная главным распорядителем или нотариально.</w:t>
      </w:r>
    </w:p>
    <w:p w:rsidR="00375B16" w:rsidRPr="00212849" w:rsidRDefault="00375B16" w:rsidP="00375B16">
      <w:pPr>
        <w:pStyle w:val="ConsPlusNormal"/>
        <w:ind w:firstLine="540"/>
        <w:jc w:val="both"/>
        <w:rPr>
          <w:rFonts w:ascii="Times New Roman" w:hAnsi="Times New Roman" w:cs="Times New Roman"/>
          <w:sz w:val="28"/>
          <w:szCs w:val="28"/>
        </w:rPr>
      </w:pPr>
      <w:bookmarkStart w:id="18" w:name="P299"/>
      <w:bookmarkEnd w:id="18"/>
      <w:r w:rsidRPr="00212849">
        <w:rPr>
          <w:rFonts w:ascii="Times New Roman" w:hAnsi="Times New Roman" w:cs="Times New Roman"/>
          <w:sz w:val="28"/>
          <w:szCs w:val="28"/>
        </w:rPr>
        <w:t xml:space="preserve">4.4. При исключении клиента из перечня участников бюджетного процесса </w:t>
      </w:r>
      <w:r w:rsidRPr="00212849">
        <w:rPr>
          <w:rFonts w:ascii="Times New Roman" w:hAnsi="Times New Roman" w:cs="Times New Roman"/>
          <w:sz w:val="28"/>
          <w:szCs w:val="28"/>
        </w:rPr>
        <w:lastRenderedPageBreak/>
        <w:t xml:space="preserve">соответствующего поселения и (или) изменении типа казенного учреждения, клиент должен в течение 5 рабочих дней с момента исключения из перечня или принятия решения об изменении типа учреждения представить </w:t>
      </w:r>
      <w:hyperlink w:anchor="P1958" w:history="1">
        <w:r w:rsidRPr="00212849">
          <w:rPr>
            <w:rFonts w:ascii="Times New Roman" w:hAnsi="Times New Roman" w:cs="Times New Roman"/>
            <w:sz w:val="28"/>
            <w:szCs w:val="28"/>
          </w:rPr>
          <w:t>заявление</w:t>
        </w:r>
      </w:hyperlink>
      <w:r w:rsidRPr="00212849">
        <w:rPr>
          <w:rFonts w:ascii="Times New Roman" w:hAnsi="Times New Roman" w:cs="Times New Roman"/>
          <w:sz w:val="28"/>
          <w:szCs w:val="28"/>
        </w:rPr>
        <w:t xml:space="preserve"> на закрытие всех лицевых счетов (приложение № 4.1 к настоящему Порядку).</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 xml:space="preserve">В случае непредставления клиентом заявления на закрытие всех лицевых счетов в установленный </w:t>
      </w:r>
      <w:hyperlink w:anchor="P299" w:history="1">
        <w:r w:rsidRPr="00212849">
          <w:rPr>
            <w:rFonts w:ascii="Times New Roman" w:hAnsi="Times New Roman" w:cs="Times New Roman"/>
            <w:sz w:val="28"/>
            <w:szCs w:val="28"/>
          </w:rPr>
          <w:t>абзацем первым</w:t>
        </w:r>
      </w:hyperlink>
      <w:r w:rsidRPr="00212849">
        <w:rPr>
          <w:rFonts w:ascii="Times New Roman" w:hAnsi="Times New Roman" w:cs="Times New Roman"/>
          <w:sz w:val="28"/>
          <w:szCs w:val="28"/>
        </w:rPr>
        <w:t xml:space="preserve"> настоящего пункта срок операции по лицевым счетам клиента не осуществляются до представления им заявления на закрытие лицевых счетов.</w:t>
      </w:r>
    </w:p>
    <w:p w:rsidR="00375B16" w:rsidRPr="00212849" w:rsidRDefault="00375B16" w:rsidP="00375B16">
      <w:pPr>
        <w:pStyle w:val="ConsPlusNormal"/>
        <w:ind w:firstLine="540"/>
        <w:jc w:val="both"/>
        <w:rPr>
          <w:rFonts w:ascii="Times New Roman" w:hAnsi="Times New Roman" w:cs="Times New Roman"/>
          <w:sz w:val="28"/>
          <w:szCs w:val="28"/>
        </w:rPr>
      </w:pPr>
      <w:bookmarkStart w:id="19" w:name="P302"/>
      <w:bookmarkEnd w:id="19"/>
      <w:r w:rsidRPr="00212849">
        <w:rPr>
          <w:rFonts w:ascii="Times New Roman" w:hAnsi="Times New Roman" w:cs="Times New Roman"/>
          <w:sz w:val="28"/>
          <w:szCs w:val="28"/>
        </w:rPr>
        <w:t>4.5.</w:t>
      </w:r>
      <w:bookmarkStart w:id="20" w:name="P303"/>
      <w:bookmarkEnd w:id="20"/>
      <w:r w:rsidRPr="00212849">
        <w:rPr>
          <w:rFonts w:ascii="Times New Roman" w:hAnsi="Times New Roman" w:cs="Times New Roman"/>
          <w:sz w:val="28"/>
          <w:szCs w:val="28"/>
        </w:rPr>
        <w:t xml:space="preserve"> При отзыве разрешения на открытие лицевого счета получателя по учету операций со средствами, поступающими во временное распоряжение казенного учреждения, клиент должен в течение 5 рабочих дней с момента отзыва разрешения представить </w:t>
      </w:r>
      <w:hyperlink w:anchor="P1958" w:history="1">
        <w:r w:rsidRPr="00212849">
          <w:rPr>
            <w:rFonts w:ascii="Times New Roman" w:hAnsi="Times New Roman" w:cs="Times New Roman"/>
            <w:sz w:val="28"/>
            <w:szCs w:val="28"/>
          </w:rPr>
          <w:t>заявление</w:t>
        </w:r>
      </w:hyperlink>
      <w:r w:rsidRPr="00212849">
        <w:rPr>
          <w:rFonts w:ascii="Times New Roman" w:hAnsi="Times New Roman" w:cs="Times New Roman"/>
          <w:sz w:val="28"/>
          <w:szCs w:val="28"/>
        </w:rPr>
        <w:t xml:space="preserve"> на закрытие лицевого счета (приложение № 4.1 к настоящему Порядку) с указанием номера лицевого счета, разрешение на открытие которого отозвано.</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 xml:space="preserve">В случае непредставления клиентом заявления на закрытие лицевого счета в установленный </w:t>
      </w:r>
      <w:hyperlink w:anchor="P303" w:history="1">
        <w:r w:rsidRPr="00212849">
          <w:rPr>
            <w:rFonts w:ascii="Times New Roman" w:hAnsi="Times New Roman" w:cs="Times New Roman"/>
            <w:sz w:val="28"/>
            <w:szCs w:val="28"/>
          </w:rPr>
          <w:t>абзацем вторым</w:t>
        </w:r>
      </w:hyperlink>
      <w:r w:rsidRPr="00212849">
        <w:rPr>
          <w:rFonts w:ascii="Times New Roman" w:hAnsi="Times New Roman" w:cs="Times New Roman"/>
          <w:sz w:val="28"/>
          <w:szCs w:val="28"/>
        </w:rPr>
        <w:t xml:space="preserve"> настоящего пункта срок операции по соответствующему лицевому счету клиента не осуществляются до представления им заявления на закрытие лицевого счета.</w:t>
      </w:r>
    </w:p>
    <w:p w:rsidR="00375B16" w:rsidRPr="00212849" w:rsidRDefault="00375B16" w:rsidP="00375B16">
      <w:pPr>
        <w:pStyle w:val="ConsPlusNormal"/>
        <w:ind w:firstLine="540"/>
        <w:jc w:val="both"/>
        <w:rPr>
          <w:rFonts w:ascii="Times New Roman" w:hAnsi="Times New Roman" w:cs="Times New Roman"/>
          <w:sz w:val="28"/>
          <w:szCs w:val="28"/>
        </w:rPr>
      </w:pPr>
      <w:bookmarkStart w:id="21" w:name="P306"/>
      <w:bookmarkEnd w:id="21"/>
      <w:r w:rsidRPr="00212849">
        <w:rPr>
          <w:rFonts w:ascii="Times New Roman" w:hAnsi="Times New Roman" w:cs="Times New Roman"/>
          <w:sz w:val="28"/>
          <w:szCs w:val="28"/>
        </w:rPr>
        <w:t>4.6. При реорганизации (слиянии, присоединении, разделении, выделении, преобразовании) клиент представляет по месту обслуживания лицевого счета для закрытия его лицевых счетов:</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 xml:space="preserve">а) </w:t>
      </w:r>
      <w:hyperlink w:anchor="P1958" w:history="1">
        <w:r w:rsidRPr="00212849">
          <w:rPr>
            <w:rFonts w:ascii="Times New Roman" w:hAnsi="Times New Roman" w:cs="Times New Roman"/>
            <w:sz w:val="28"/>
            <w:szCs w:val="28"/>
          </w:rPr>
          <w:t>заявление</w:t>
        </w:r>
      </w:hyperlink>
      <w:r w:rsidRPr="00212849">
        <w:rPr>
          <w:rFonts w:ascii="Times New Roman" w:hAnsi="Times New Roman" w:cs="Times New Roman"/>
          <w:sz w:val="28"/>
          <w:szCs w:val="28"/>
        </w:rPr>
        <w:t xml:space="preserve"> на закрытие всех лицевых счетов (приложение № 4.1 к настоящему Порядку);</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б) копию решения о реорганизации клиента, принятого его учредителем либо иным уполномоченным на то органом, заверенную главным распорядителем или нотариально.</w:t>
      </w:r>
    </w:p>
    <w:p w:rsidR="00375B16" w:rsidRPr="00212849" w:rsidRDefault="00375B16" w:rsidP="00375B16">
      <w:pPr>
        <w:pStyle w:val="ConsPlusNormal"/>
        <w:ind w:firstLine="540"/>
        <w:jc w:val="both"/>
        <w:rPr>
          <w:rFonts w:ascii="Times New Roman" w:hAnsi="Times New Roman" w:cs="Times New Roman"/>
          <w:sz w:val="28"/>
          <w:szCs w:val="28"/>
        </w:rPr>
      </w:pPr>
      <w:bookmarkStart w:id="22" w:name="P309"/>
      <w:bookmarkEnd w:id="22"/>
      <w:r w:rsidRPr="00212849">
        <w:rPr>
          <w:rFonts w:ascii="Times New Roman" w:hAnsi="Times New Roman" w:cs="Times New Roman"/>
          <w:sz w:val="28"/>
          <w:szCs w:val="28"/>
        </w:rPr>
        <w:t>4.7. При реорганизации клиента в форме присоединения к нему другого юридического лица клиент должен представить по месту обслуживания лицевого счета: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а) копию решения о реорганизации клиента, принятого его учредителем либо иным уполномоченным на то органом, заверенную главным распорядителем средств или нотариально;</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б) копию документа о внесении в Единый государственный реестр юридических лиц записи о прекращении деятельности присоединенного юридического лица, заверенную главным распорядителем, нотариально или органом, осуществившим государственную регистрацию.</w:t>
      </w:r>
    </w:p>
    <w:p w:rsidR="00375B16" w:rsidRPr="00212849" w:rsidRDefault="00375B16" w:rsidP="00375B16">
      <w:pPr>
        <w:pStyle w:val="ConsPlusNormal"/>
        <w:ind w:firstLine="540"/>
        <w:jc w:val="both"/>
        <w:rPr>
          <w:rFonts w:ascii="Times New Roman" w:hAnsi="Times New Roman" w:cs="Times New Roman"/>
          <w:sz w:val="28"/>
          <w:szCs w:val="28"/>
        </w:rPr>
      </w:pPr>
      <w:bookmarkStart w:id="23" w:name="P312"/>
      <w:bookmarkStart w:id="24" w:name="P316"/>
      <w:bookmarkEnd w:id="23"/>
      <w:bookmarkEnd w:id="24"/>
      <w:r w:rsidRPr="00212849">
        <w:rPr>
          <w:rFonts w:ascii="Times New Roman" w:hAnsi="Times New Roman" w:cs="Times New Roman"/>
          <w:sz w:val="28"/>
          <w:szCs w:val="28"/>
        </w:rPr>
        <w:t>4.8. При реорганизации клиента в форме присоединения к нему другого юридического лица: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 xml:space="preserve">реорганизуемый клиент обеспечивает перенос показателей на свои лицевые счета с лицевых счетов присоединенного юридического лица, в соответствии с </w:t>
      </w:r>
      <w:hyperlink w:anchor="P1038" w:history="1">
        <w:r w:rsidRPr="00212849">
          <w:rPr>
            <w:rFonts w:ascii="Times New Roman" w:hAnsi="Times New Roman" w:cs="Times New Roman"/>
            <w:sz w:val="28"/>
            <w:szCs w:val="28"/>
          </w:rPr>
          <w:t>разделом 1</w:t>
        </w:r>
      </w:hyperlink>
      <w:r w:rsidRPr="00212849">
        <w:rPr>
          <w:rFonts w:ascii="Times New Roman" w:hAnsi="Times New Roman" w:cs="Times New Roman"/>
          <w:sz w:val="28"/>
          <w:szCs w:val="28"/>
        </w:rPr>
        <w:t>1 настоящего Порядка;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присоединяемое юридическое лицо обеспечивает закрытие всех действующих лицевых счетов в соответствии с настоящим разделом.</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4.9. При реорганизации клиентов в форме слияния юридических лиц:</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 xml:space="preserve">новое юридическое лицо, образованное в результате слияния, обеспечивает </w:t>
      </w:r>
      <w:r w:rsidRPr="00212849">
        <w:rPr>
          <w:rFonts w:ascii="Times New Roman" w:hAnsi="Times New Roman" w:cs="Times New Roman"/>
          <w:sz w:val="28"/>
          <w:szCs w:val="28"/>
        </w:rPr>
        <w:lastRenderedPageBreak/>
        <w:t xml:space="preserve">открытие лицевых счетов тех видов, которые открыты реорганизуемым клиентам, в соответствии с </w:t>
      </w:r>
      <w:hyperlink w:anchor="P136" w:history="1">
        <w:r w:rsidRPr="00212849">
          <w:rPr>
            <w:rFonts w:ascii="Times New Roman" w:hAnsi="Times New Roman" w:cs="Times New Roman"/>
            <w:sz w:val="28"/>
            <w:szCs w:val="28"/>
          </w:rPr>
          <w:t>разделом 2</w:t>
        </w:r>
      </w:hyperlink>
      <w:r w:rsidRPr="00212849">
        <w:rPr>
          <w:rFonts w:ascii="Times New Roman" w:hAnsi="Times New Roman" w:cs="Times New Roman"/>
          <w:sz w:val="28"/>
          <w:szCs w:val="28"/>
        </w:rPr>
        <w:t xml:space="preserve"> настоящего Порядка;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 xml:space="preserve">новое юридическое лицо осуществляет перенос показателей на свои лицевые счета с лицевых счетов реорганизуемых клиентов в соответствии с </w:t>
      </w:r>
      <w:hyperlink w:anchor="P1038" w:history="1">
        <w:r w:rsidRPr="00212849">
          <w:rPr>
            <w:rFonts w:ascii="Times New Roman" w:hAnsi="Times New Roman" w:cs="Times New Roman"/>
            <w:sz w:val="28"/>
            <w:szCs w:val="28"/>
          </w:rPr>
          <w:t>разделом 1</w:t>
        </w:r>
      </w:hyperlink>
      <w:r w:rsidRPr="00212849">
        <w:rPr>
          <w:rFonts w:ascii="Times New Roman" w:hAnsi="Times New Roman" w:cs="Times New Roman"/>
          <w:sz w:val="28"/>
          <w:szCs w:val="28"/>
        </w:rPr>
        <w:t>1 настоящего Порядка;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реорганизуемые клиенты обеспечивают закрытие всех действующих лицевых счетов в соответствии с настоящим разделом.</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4.10. При реорганизации клиента в форме выделения из него юридического лица: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 xml:space="preserve">выделенный клиент обеспечивает открытие лицевых счетов в соответствии с </w:t>
      </w:r>
      <w:hyperlink w:anchor="P136" w:history="1">
        <w:r w:rsidRPr="00212849">
          <w:rPr>
            <w:rFonts w:ascii="Times New Roman" w:hAnsi="Times New Roman" w:cs="Times New Roman"/>
            <w:sz w:val="28"/>
            <w:szCs w:val="28"/>
          </w:rPr>
          <w:t>разделом 2</w:t>
        </w:r>
      </w:hyperlink>
      <w:r w:rsidRPr="00212849">
        <w:rPr>
          <w:rFonts w:ascii="Times New Roman" w:hAnsi="Times New Roman" w:cs="Times New Roman"/>
          <w:sz w:val="28"/>
          <w:szCs w:val="28"/>
        </w:rPr>
        <w:t xml:space="preserve"> настоящего Порядка;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 xml:space="preserve">реорганизуемый клиент осуществляет перенос показателей со своих лицевых счетов на лицевые счета выделенного клиента после их открытия в соответствии с </w:t>
      </w:r>
      <w:hyperlink w:anchor="P1038" w:history="1">
        <w:r w:rsidRPr="00212849">
          <w:rPr>
            <w:rFonts w:ascii="Times New Roman" w:hAnsi="Times New Roman" w:cs="Times New Roman"/>
            <w:sz w:val="28"/>
            <w:szCs w:val="28"/>
          </w:rPr>
          <w:t>разделом 1</w:t>
        </w:r>
      </w:hyperlink>
      <w:r w:rsidRPr="00212849">
        <w:rPr>
          <w:rFonts w:ascii="Times New Roman" w:hAnsi="Times New Roman" w:cs="Times New Roman"/>
          <w:sz w:val="28"/>
          <w:szCs w:val="28"/>
        </w:rPr>
        <w:t>1 настоящего Порядка.</w:t>
      </w:r>
    </w:p>
    <w:p w:rsidR="00375B16" w:rsidRPr="00212849" w:rsidRDefault="00375B16" w:rsidP="00375B16">
      <w:pPr>
        <w:pStyle w:val="ConsPlusNormal"/>
        <w:ind w:firstLine="540"/>
        <w:jc w:val="both"/>
        <w:rPr>
          <w:rFonts w:ascii="Times New Roman" w:hAnsi="Times New Roman" w:cs="Times New Roman"/>
          <w:sz w:val="28"/>
          <w:szCs w:val="28"/>
        </w:rPr>
      </w:pPr>
      <w:bookmarkStart w:id="25" w:name="P326"/>
      <w:bookmarkEnd w:id="25"/>
      <w:r w:rsidRPr="00212849">
        <w:rPr>
          <w:rFonts w:ascii="Times New Roman" w:hAnsi="Times New Roman" w:cs="Times New Roman"/>
          <w:sz w:val="28"/>
          <w:szCs w:val="28"/>
        </w:rPr>
        <w:t>4.11. При реорганизации клиента в форме разделения юридического лица: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 xml:space="preserve">новые клиенты обеспечивают открытие лицевых счетов необходимых видов в соответствии с </w:t>
      </w:r>
      <w:hyperlink w:anchor="P136" w:history="1">
        <w:r w:rsidRPr="00212849">
          <w:rPr>
            <w:rFonts w:ascii="Times New Roman" w:hAnsi="Times New Roman" w:cs="Times New Roman"/>
            <w:sz w:val="28"/>
            <w:szCs w:val="28"/>
          </w:rPr>
          <w:t>разделом 2</w:t>
        </w:r>
      </w:hyperlink>
      <w:r w:rsidRPr="00212849">
        <w:rPr>
          <w:rFonts w:ascii="Times New Roman" w:hAnsi="Times New Roman" w:cs="Times New Roman"/>
          <w:sz w:val="28"/>
          <w:szCs w:val="28"/>
        </w:rPr>
        <w:t xml:space="preserve"> настоящего Порядка;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 xml:space="preserve">перенос показателей на лицевые счета новых клиентов с лицевых счетов реорганизуемого клиента осуществляется одним из новых клиентов, определенных решением главного распорядителя, в соответствии с </w:t>
      </w:r>
      <w:hyperlink w:anchor="P1038" w:history="1">
        <w:r w:rsidRPr="00212849">
          <w:rPr>
            <w:rFonts w:ascii="Times New Roman" w:hAnsi="Times New Roman" w:cs="Times New Roman"/>
            <w:sz w:val="28"/>
            <w:szCs w:val="28"/>
          </w:rPr>
          <w:t>разделом 1</w:t>
        </w:r>
      </w:hyperlink>
      <w:r w:rsidRPr="00212849">
        <w:rPr>
          <w:rFonts w:ascii="Times New Roman" w:hAnsi="Times New Roman" w:cs="Times New Roman"/>
          <w:sz w:val="28"/>
          <w:szCs w:val="28"/>
        </w:rPr>
        <w:t>1 настоящего Порядка;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реорганизуемый клиент обеспечивает закрытие всех действующих лицевых счетов в соответствии с настоящим разделом.</w:t>
      </w:r>
    </w:p>
    <w:p w:rsidR="00375B16" w:rsidRPr="00212849" w:rsidRDefault="00375B16" w:rsidP="00375B16">
      <w:pPr>
        <w:pStyle w:val="ConsPlusNormal"/>
        <w:ind w:firstLine="540"/>
        <w:jc w:val="both"/>
        <w:rPr>
          <w:rFonts w:ascii="Times New Roman" w:hAnsi="Times New Roman" w:cs="Times New Roman"/>
          <w:sz w:val="28"/>
          <w:szCs w:val="28"/>
        </w:rPr>
      </w:pPr>
      <w:bookmarkStart w:id="26" w:name="P330"/>
      <w:bookmarkEnd w:id="26"/>
      <w:r w:rsidRPr="00212849">
        <w:rPr>
          <w:rFonts w:ascii="Times New Roman" w:hAnsi="Times New Roman" w:cs="Times New Roman"/>
          <w:sz w:val="28"/>
          <w:szCs w:val="28"/>
        </w:rPr>
        <w:t>4.12. В течение 5 рабочих дней осуществляется проверка представленных клиентом документов, необходимых для закрытия лицевого счета.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Проверяемые реквизиты заявления на закрытие лицевого счета должны соответствовать следующим требованиям:</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номер лицевого счета, указанного в заявлении на закрытие лицевого счета, должен соответствовать номеру лицевого счета, подлежащего закрытию;</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дата заполнения в заголовочной части заявления на закрытие лицевого счета должна быть указана в текстовом формате в виде двузначного числа месяца, буквенного названия месяца на русском языке строчными буквами и цифрового четырехзначного числа года;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дата заполнения в заголовочной части заявления на закрытие лицевого счета не должна быть позднее даты представления заявления на закрытие лицевого счета;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наименование клиента и главного распорядителя, при их указании в заявлении на закрытие лицевого счета, должно соответствовать наименованию в перечне участников бюджетного процесса соответствующего поселения;</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формы представленного заявления на закрытие лицевого счета должны соответствовать форме, утвержденной настоящим Порядком;</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в представленном заявлении на закрытие лицевого счета и прилагаемых к нему документах не допускаются исправления.</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Основанием для отказа в закрытии лицевого счета являются:</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 xml:space="preserve">непредставление какого-либо из документов, указанных в </w:t>
      </w:r>
      <w:hyperlink w:anchor="P293" w:history="1">
        <w:r w:rsidRPr="00212849">
          <w:rPr>
            <w:rFonts w:ascii="Times New Roman" w:hAnsi="Times New Roman" w:cs="Times New Roman"/>
            <w:sz w:val="28"/>
            <w:szCs w:val="28"/>
          </w:rPr>
          <w:t>пунктах 4.2</w:t>
        </w:r>
      </w:hyperlink>
      <w:r w:rsidRPr="00212849">
        <w:rPr>
          <w:rFonts w:ascii="Times New Roman" w:hAnsi="Times New Roman" w:cs="Times New Roman"/>
          <w:sz w:val="28"/>
          <w:szCs w:val="28"/>
        </w:rPr>
        <w:t xml:space="preserve">, </w:t>
      </w:r>
      <w:hyperlink w:anchor="P302" w:history="1">
        <w:r w:rsidRPr="00212849">
          <w:rPr>
            <w:rFonts w:ascii="Times New Roman" w:hAnsi="Times New Roman" w:cs="Times New Roman"/>
            <w:sz w:val="28"/>
            <w:szCs w:val="28"/>
          </w:rPr>
          <w:t>4.5</w:t>
        </w:r>
      </w:hyperlink>
      <w:r w:rsidRPr="00212849">
        <w:rPr>
          <w:rFonts w:ascii="Times New Roman" w:hAnsi="Times New Roman" w:cs="Times New Roman"/>
          <w:sz w:val="28"/>
          <w:szCs w:val="28"/>
        </w:rPr>
        <w:t xml:space="preserve"> и </w:t>
      </w:r>
      <w:hyperlink w:anchor="P306" w:history="1">
        <w:r w:rsidRPr="00212849">
          <w:rPr>
            <w:rFonts w:ascii="Times New Roman" w:hAnsi="Times New Roman" w:cs="Times New Roman"/>
            <w:sz w:val="28"/>
            <w:szCs w:val="28"/>
          </w:rPr>
          <w:t>4.6</w:t>
        </w:r>
      </w:hyperlink>
      <w:r w:rsidRPr="00212849">
        <w:rPr>
          <w:rFonts w:ascii="Times New Roman" w:hAnsi="Times New Roman" w:cs="Times New Roman"/>
          <w:sz w:val="28"/>
          <w:szCs w:val="28"/>
        </w:rPr>
        <w:t xml:space="preserve"> настоящего Порядка;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отсутствие реквизитов, подлежащих заполнению, в заявлении на закрытие лицевого счета;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несоответствие реквизитов, указанных в заявлении на закрытие лицевого счета, данным, содержащимся в иных документах, представленных на закрытие лицевого счета;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несоответствие реквизитов, указанных в документах, представленных на закрытие лицевого счета, данным перечня участников бюджетного процесса соответствующего поселения;</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несоответствие формы представленного заявления на закрытие лицевого счета утвержденной форме;</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наличие исправлений в документах, представленных на закрытие лицевого счета.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 xml:space="preserve">При наличии замечаний в соответствии с </w:t>
      </w:r>
      <w:hyperlink w:anchor="P330" w:history="1">
        <w:r w:rsidRPr="00212849">
          <w:rPr>
            <w:rFonts w:ascii="Times New Roman" w:hAnsi="Times New Roman" w:cs="Times New Roman"/>
            <w:sz w:val="28"/>
            <w:szCs w:val="28"/>
          </w:rPr>
          <w:t>пунктом 4.13</w:t>
        </w:r>
      </w:hyperlink>
      <w:r w:rsidRPr="00212849">
        <w:rPr>
          <w:rFonts w:ascii="Times New Roman" w:hAnsi="Times New Roman" w:cs="Times New Roman"/>
          <w:sz w:val="28"/>
          <w:szCs w:val="28"/>
        </w:rPr>
        <w:t xml:space="preserve"> настоящего Порядка не позднее срока, установленного для проведения проверки представленных документов для закрытия лицевого счета, клиенту направляется письмо в произвольной форме с указанием причины (причин) отказа в закрытии лицевого счета.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4.13. Лицевые счета клиентов закрываются при отсутствии на них бюджетных данных, остатков денежных средств, бюджетных и денежных обязательств.</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В случае если на момент представления клиентом заявления на закрытие лицевых счетов на лицевых счетах есть бюджетные данные, остаток денежных средств, бюджетные и денежные обязательства, процедура закрытия лицевых счетов приостанавливается до момента обнуления на лицевом счете всех показателей в соответствии с порядком изменения показателей на лицевых счетах (</w:t>
      </w:r>
      <w:hyperlink w:anchor="P1038" w:history="1">
        <w:r w:rsidRPr="00212849">
          <w:rPr>
            <w:rFonts w:ascii="Times New Roman" w:hAnsi="Times New Roman" w:cs="Times New Roman"/>
            <w:sz w:val="28"/>
            <w:szCs w:val="28"/>
          </w:rPr>
          <w:t>раздел 1</w:t>
        </w:r>
      </w:hyperlink>
      <w:r w:rsidRPr="00212849">
        <w:rPr>
          <w:rFonts w:ascii="Times New Roman" w:hAnsi="Times New Roman" w:cs="Times New Roman"/>
          <w:sz w:val="28"/>
          <w:szCs w:val="28"/>
        </w:rPr>
        <w:t>1 настоящего Порядка).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4.14. Закрытие лицевых счетов клиентов, по которым показатели на другие лицевые счета не переносятся, производится при отсутствии на них неиспользованных бюджетных данных, остатков денежных средств, неисполненных бюджетных и денежных обязательств.</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4.15. При закрытии лицевого счета с клиентом производится сверка движения и остатков средств на лицевом счете с начала текущего финансового года по дату закрытия лицевого счета включительно.</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 xml:space="preserve">По результатам проведенной сверки составляется </w:t>
      </w:r>
      <w:hyperlink w:anchor="P2004" w:history="1">
        <w:r w:rsidRPr="00212849">
          <w:rPr>
            <w:rFonts w:ascii="Times New Roman" w:hAnsi="Times New Roman" w:cs="Times New Roman"/>
            <w:sz w:val="28"/>
            <w:szCs w:val="28"/>
          </w:rPr>
          <w:t>акт</w:t>
        </w:r>
      </w:hyperlink>
      <w:r w:rsidRPr="00212849">
        <w:rPr>
          <w:rFonts w:ascii="Times New Roman" w:hAnsi="Times New Roman" w:cs="Times New Roman"/>
          <w:sz w:val="28"/>
          <w:szCs w:val="28"/>
        </w:rPr>
        <w:t xml:space="preserve"> сверки операций по лицевому счету в двух экземплярах (приложение № 4.2 к настоящему Порядку). Акт сверки подписывается уполномоченным сотрудником администрации района с одной стороны и руководителем, и главным бухгалтером (при наличии) клиента, с другой стороны.</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При закрытии лицевого счета по завершении работы ликвидационной комиссии со стороны клиента акт сверки подписывается уполномоченными членами ликвидационной комиссии.</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4.16. При закрытии лицевых счетов вносятся соответствующие изменения в Справочник лицевых счетов в АС «Бюджет». Документы, представленные клиентом для закрытия лицевых счетов, хранятся в деле клиента.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lastRenderedPageBreak/>
        <w:t>4.17. Денежные средства, поступившие на счета после закрытия клиентом лицевого счета получателя по учету операций со средствами, поступающими во временное распоряжение казенного учреждения, возвращаются отправителю.</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4.18. Все документы, связанные с закрытием лицевых счетов, соответствующие установленным требованиям, хранятся в деле клиента в соответствии с правилами организации архивного дела.</w:t>
      </w:r>
    </w:p>
    <w:p w:rsidR="00375B16" w:rsidRPr="00212849" w:rsidRDefault="00375B16" w:rsidP="00375B16">
      <w:pPr>
        <w:pStyle w:val="ConsPlusNormal"/>
        <w:ind w:firstLine="540"/>
        <w:jc w:val="both"/>
        <w:rPr>
          <w:rFonts w:ascii="Times New Roman" w:hAnsi="Times New Roman" w:cs="Times New Roman"/>
          <w:sz w:val="28"/>
          <w:szCs w:val="28"/>
        </w:rPr>
      </w:pPr>
    </w:p>
    <w:p w:rsidR="00375B16" w:rsidRPr="00212849" w:rsidRDefault="00375B16" w:rsidP="00375B16">
      <w:pPr>
        <w:pStyle w:val="ConsPlusNormal"/>
        <w:jc w:val="center"/>
        <w:outlineLvl w:val="1"/>
        <w:rPr>
          <w:rFonts w:ascii="Times New Roman" w:hAnsi="Times New Roman" w:cs="Times New Roman"/>
          <w:sz w:val="28"/>
          <w:szCs w:val="28"/>
        </w:rPr>
      </w:pPr>
      <w:r w:rsidRPr="00212849">
        <w:rPr>
          <w:rFonts w:ascii="Times New Roman" w:hAnsi="Times New Roman" w:cs="Times New Roman"/>
          <w:sz w:val="28"/>
          <w:szCs w:val="28"/>
        </w:rPr>
        <w:t>4.1. Уведомление налогового органа об открытии, закрытии,</w:t>
      </w:r>
    </w:p>
    <w:p w:rsidR="00375B16" w:rsidRPr="00212849" w:rsidRDefault="00375B16" w:rsidP="00375B16">
      <w:pPr>
        <w:pStyle w:val="ConsPlusNormal"/>
        <w:jc w:val="center"/>
        <w:rPr>
          <w:rFonts w:ascii="Times New Roman" w:hAnsi="Times New Roman" w:cs="Times New Roman"/>
          <w:sz w:val="28"/>
          <w:szCs w:val="28"/>
        </w:rPr>
      </w:pPr>
      <w:r w:rsidRPr="00212849">
        <w:rPr>
          <w:rFonts w:ascii="Times New Roman" w:hAnsi="Times New Roman" w:cs="Times New Roman"/>
          <w:sz w:val="28"/>
          <w:szCs w:val="28"/>
        </w:rPr>
        <w:t>изменении реквизитов лицевых счетов клиентов</w:t>
      </w:r>
    </w:p>
    <w:p w:rsidR="00375B16" w:rsidRPr="00212849" w:rsidRDefault="00375B16" w:rsidP="00375B16">
      <w:pPr>
        <w:pStyle w:val="ConsPlusNormal"/>
        <w:ind w:firstLine="540"/>
        <w:jc w:val="both"/>
        <w:rPr>
          <w:rFonts w:ascii="Times New Roman" w:hAnsi="Times New Roman" w:cs="Times New Roman"/>
          <w:sz w:val="28"/>
          <w:szCs w:val="28"/>
        </w:rPr>
      </w:pP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4.1.1. Администрация района уведомляет налоговый орган об открытии, закрытии, изменении реквизитов лицевых счетов клиентов в порядке, установленном настоящим разделом.</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4.1.2. В случае открытия, закрытия или изменения реквизитов лицевых счетов направляется в налоговый орган сообщение об открытии (закрытии, изменении реквизитов) лицевого счета клиента по форме, рекомендованной федеральным органом исполнительной власти, уполномоченным по контролю и надзору в области налогов и сборов.</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4.1.3. Сообщение об открытии (закрытии, изменении реквизитов) лицевого счета клиента подлежит направлению в налоговый орган на бумажном носителе с приложением сопроводительного письма в течение трех дней со дня соответствующего события.</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4.1.4. Сообщение об открытии (закрытии, изменении реквизитов) лицевого счета клиента подписывается Главой района.</w:t>
      </w:r>
    </w:p>
    <w:p w:rsidR="00375B16" w:rsidRPr="00212849" w:rsidRDefault="00375B16" w:rsidP="00375B16">
      <w:pPr>
        <w:pStyle w:val="ConsPlusNormal"/>
        <w:ind w:firstLine="540"/>
        <w:jc w:val="both"/>
        <w:rPr>
          <w:rFonts w:ascii="Times New Roman" w:hAnsi="Times New Roman" w:cs="Times New Roman"/>
          <w:sz w:val="28"/>
          <w:szCs w:val="28"/>
        </w:rPr>
      </w:pPr>
    </w:p>
    <w:p w:rsidR="00375B16" w:rsidRPr="00212849" w:rsidRDefault="00375B16" w:rsidP="00375B16">
      <w:pPr>
        <w:pStyle w:val="ConsPlusNormal"/>
        <w:jc w:val="center"/>
        <w:outlineLvl w:val="1"/>
        <w:rPr>
          <w:rFonts w:ascii="Times New Roman" w:hAnsi="Times New Roman" w:cs="Times New Roman"/>
          <w:sz w:val="28"/>
          <w:szCs w:val="28"/>
        </w:rPr>
      </w:pPr>
      <w:r w:rsidRPr="00212849">
        <w:rPr>
          <w:rFonts w:ascii="Times New Roman" w:hAnsi="Times New Roman" w:cs="Times New Roman"/>
          <w:sz w:val="28"/>
          <w:szCs w:val="28"/>
        </w:rPr>
        <w:t>5. Ведение лицевых счетов</w:t>
      </w:r>
    </w:p>
    <w:p w:rsidR="00375B16" w:rsidRPr="00212849" w:rsidRDefault="00375B16" w:rsidP="00375B16">
      <w:pPr>
        <w:pStyle w:val="ConsPlusNormal"/>
        <w:ind w:firstLine="540"/>
        <w:jc w:val="both"/>
        <w:rPr>
          <w:rFonts w:ascii="Times New Roman" w:hAnsi="Times New Roman" w:cs="Times New Roman"/>
          <w:sz w:val="28"/>
          <w:szCs w:val="28"/>
        </w:rPr>
      </w:pPr>
    </w:p>
    <w:p w:rsidR="00375B16" w:rsidRPr="00212849" w:rsidRDefault="00375B16" w:rsidP="00375B16">
      <w:pPr>
        <w:pStyle w:val="ConsPlusNormal"/>
        <w:jc w:val="center"/>
        <w:outlineLvl w:val="2"/>
        <w:rPr>
          <w:rFonts w:ascii="Times New Roman" w:hAnsi="Times New Roman" w:cs="Times New Roman"/>
          <w:sz w:val="28"/>
          <w:szCs w:val="28"/>
        </w:rPr>
      </w:pPr>
      <w:r w:rsidRPr="00212849">
        <w:rPr>
          <w:rFonts w:ascii="Times New Roman" w:hAnsi="Times New Roman" w:cs="Times New Roman"/>
          <w:sz w:val="28"/>
          <w:szCs w:val="28"/>
        </w:rPr>
        <w:t>5.1. Общие положения</w:t>
      </w:r>
    </w:p>
    <w:p w:rsidR="00375B16" w:rsidRPr="00212849" w:rsidRDefault="00375B16" w:rsidP="00375B16">
      <w:pPr>
        <w:pStyle w:val="ConsPlusNormal"/>
        <w:ind w:firstLine="540"/>
        <w:jc w:val="both"/>
        <w:rPr>
          <w:rFonts w:ascii="Times New Roman" w:hAnsi="Times New Roman" w:cs="Times New Roman"/>
          <w:sz w:val="28"/>
          <w:szCs w:val="28"/>
        </w:rPr>
      </w:pP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5.1.1. Настоящий раздел Порядка устанавливает правила ведения лицевых счетов клиентов для учета операций, осуществляемых в процессе исполнения местного бюджета.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Настоящий порядок ведения лицевых счетов клиентов распространяется:</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на операции со средствами местного бюджета, источником финансового обеспечения которых являются налоговые и неналоговые поступления в местн</w:t>
      </w:r>
      <w:r w:rsidR="004703DC">
        <w:rPr>
          <w:rFonts w:ascii="Times New Roman" w:hAnsi="Times New Roman" w:cs="Times New Roman"/>
          <w:sz w:val="28"/>
          <w:szCs w:val="28"/>
        </w:rPr>
        <w:t>ы</w:t>
      </w:r>
      <w:r w:rsidRPr="00212849">
        <w:rPr>
          <w:rFonts w:ascii="Times New Roman" w:hAnsi="Times New Roman" w:cs="Times New Roman"/>
          <w:sz w:val="28"/>
          <w:szCs w:val="28"/>
        </w:rPr>
        <w:t>й бюджет, а также безвозмездные поступления, не имеющие целевого характера;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 xml:space="preserve">на операции со средствами местного бюджета, источником финансового обеспечения которых являются </w:t>
      </w:r>
      <w:r w:rsidR="00372482" w:rsidRPr="00372482">
        <w:rPr>
          <w:rFonts w:ascii="Times New Roman" w:hAnsi="Times New Roman" w:cs="Times New Roman"/>
          <w:sz w:val="28"/>
          <w:szCs w:val="28"/>
        </w:rPr>
        <w:t>межбюджетные трансферты, предоставляемые из бюджет</w:t>
      </w:r>
      <w:r w:rsidR="00CA1094">
        <w:rPr>
          <w:rFonts w:ascii="Times New Roman" w:hAnsi="Times New Roman" w:cs="Times New Roman"/>
          <w:sz w:val="28"/>
          <w:szCs w:val="28"/>
        </w:rPr>
        <w:t>а другого уровня</w:t>
      </w:r>
      <w:r w:rsidRPr="00212849">
        <w:rPr>
          <w:rFonts w:ascii="Times New Roman" w:hAnsi="Times New Roman" w:cs="Times New Roman"/>
          <w:sz w:val="28"/>
          <w:szCs w:val="28"/>
        </w:rPr>
        <w:t>;</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на операции со средствами, поступающими во временное распоряжение казенных учреждений.</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5.1.2. На лицевом счете главного распорядителя в структуре показателей бюджетной классификации расходов Российской Федерации и дополнительных классификаторов отражаются:</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 xml:space="preserve">бюджетные данные на период в соответствии с решением о местном </w:t>
      </w:r>
      <w:r w:rsidRPr="00212849">
        <w:rPr>
          <w:rFonts w:ascii="Times New Roman" w:hAnsi="Times New Roman" w:cs="Times New Roman"/>
          <w:sz w:val="28"/>
          <w:szCs w:val="28"/>
        </w:rPr>
        <w:lastRenderedPageBreak/>
        <w:t>бюджете соответствующего поселения;</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бюджетные ассигнования, распределенные главным распорядителем по подведомственным получателям средств;</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нераспределенный остаток бюджетных ассигнований на отчетную дату;</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лимиты бюджетных обязательств, утвержденные главному распорядителю;</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лимиты бюджетных обязательств, распределенные главным распорядителем по подведомственным получателям средств;</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нераспределенный остаток лимитов бюджетных обязательств на отчетную дату;</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показатели кассового плана;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показатели кассового плана, распределенные главным распорядителем по подведомственным получателям средств;</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нераспределенный остаток показателей кассового плана на отчетную дату;</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5.1.3. На лицевом счете получателя в структуре показателей классификации бюджетов Российской Федерации и дополнительных классификаторов отражаются:</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бюджетные данные на период в соответствии решением о местном бюджете соответствующего поселения;</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бюджетные ассигнования;</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лимиты бюджетных обязательств;</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показатели кассового плана;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сведения о бюджетных обязательствах;</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сведения о денежных обязательствах;</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остаток лимитов бюджетных обязательств для принятия бюджетных обязательств;</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кассовые выплаты, произведенные на текущую дату;</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кассовые поступления на текущую дату;</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сведения об исполненных бюджетных обязательствах на текущую дату;</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сведения о неисполненных бюджетных обязательствах на текущую дату.</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5.1.4. На лицевом счете получателя по учету операций со средствами, поступающими во временное распоряжение казенного учреждения, в структуре дополнительного классификатора «Типы средств» отражаются:</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остаток средств, поступивших во временное распоряжение на начало текущего финансового года;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объем средств, поступивших во временное распоряжение в течение текущего финансового года;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объем перечисленных в текущем году средств, поступивших во временное распоряжение;</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остаток средств, поступивших во временное распоряжение, на отчетную дату.</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5.1.5. На лицевом счете администратора источников в структуре показателей классификации источников финансирования дефицитов бюджетов Российской Федерации и дополнительных классификаторов отражаются:</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 xml:space="preserve">бюджетные ассигнования по источникам финансирования дефицита местного бюджета на период в соответствии с решением о местном бюджете </w:t>
      </w:r>
      <w:r w:rsidRPr="00212849">
        <w:rPr>
          <w:rFonts w:ascii="Times New Roman" w:hAnsi="Times New Roman" w:cs="Times New Roman"/>
          <w:sz w:val="28"/>
          <w:szCs w:val="28"/>
        </w:rPr>
        <w:lastRenderedPageBreak/>
        <w:t>соответствующего поселения;</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показатели кассового плана;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кассовые выплаты, проведенные на текущую дату;</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кассовые поступления на текущую дату;</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неисполненные бюджетные ассигнования по источникам финансирования дефицита местного бюджета на текущую дату.</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 xml:space="preserve">5.1.6. Основанием для отражения на лицевом счете бюджетных данных являются документы, оформленных в соответствии с утвержденными порядком составления и ведения сводной бюджетной росписи местного бюджета, порядком составления и ведения кассового плана местного бюджета, утверждения и доведения лимитов кассового плана до получателей средств местного бюджета. </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 xml:space="preserve">Основанием для отражения на лицевых счетах кассовых поступлений и кассовых выплат является предоставление документов, указанных в </w:t>
      </w:r>
      <w:hyperlink w:anchor="P485" w:history="1">
        <w:r w:rsidRPr="00212849">
          <w:rPr>
            <w:rFonts w:ascii="Times New Roman" w:hAnsi="Times New Roman" w:cs="Times New Roman"/>
            <w:sz w:val="28"/>
            <w:szCs w:val="28"/>
          </w:rPr>
          <w:t>пунктах 5.2.4</w:t>
        </w:r>
      </w:hyperlink>
      <w:r w:rsidRPr="00212849">
        <w:rPr>
          <w:rFonts w:ascii="Times New Roman" w:hAnsi="Times New Roman" w:cs="Times New Roman"/>
          <w:sz w:val="28"/>
          <w:szCs w:val="28"/>
        </w:rPr>
        <w:t xml:space="preserve"> и </w:t>
      </w:r>
      <w:hyperlink w:anchor="P522" w:history="1">
        <w:r w:rsidRPr="00212849">
          <w:rPr>
            <w:rFonts w:ascii="Times New Roman" w:hAnsi="Times New Roman" w:cs="Times New Roman"/>
            <w:sz w:val="28"/>
            <w:szCs w:val="28"/>
          </w:rPr>
          <w:t>5.3.2</w:t>
        </w:r>
      </w:hyperlink>
      <w:r w:rsidRPr="00212849">
        <w:rPr>
          <w:rFonts w:ascii="Times New Roman" w:hAnsi="Times New Roman" w:cs="Times New Roman"/>
          <w:sz w:val="28"/>
          <w:szCs w:val="28"/>
        </w:rPr>
        <w:t xml:space="preserve"> настоящего Порядка.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5.1.7. Бюджетные и денежные обязательства учитываются на лицевом счете получателя в соответствии с настоящим Порядком.</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 xml:space="preserve">5.1.8. Ежедневно на основании первичных документов, являющихся основанием для отражения операций по лицевым счетам, готовятся </w:t>
      </w:r>
      <w:hyperlink w:anchor="P2151" w:history="1">
        <w:r w:rsidRPr="00212849">
          <w:rPr>
            <w:rFonts w:ascii="Times New Roman" w:hAnsi="Times New Roman" w:cs="Times New Roman"/>
            <w:sz w:val="28"/>
            <w:szCs w:val="28"/>
          </w:rPr>
          <w:t>выписки</w:t>
        </w:r>
      </w:hyperlink>
      <w:r w:rsidRPr="00212849">
        <w:rPr>
          <w:rFonts w:ascii="Times New Roman" w:hAnsi="Times New Roman" w:cs="Times New Roman"/>
          <w:sz w:val="28"/>
          <w:szCs w:val="28"/>
        </w:rPr>
        <w:t xml:space="preserve"> из соответствующих лицевых счетов (далее – выписки) клиентов (приложение № 5.1 к настоящему Порядку). К выпискам прилагаются первичные документы, подтверждающие операции по каждой записи выписки.</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Выписки представляются клиентам в срок не позднее следующего дня после получения выписки из соответствующего балансового счета в пакетах отчетных форм.</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5.1.9. Клиент обязан письменно сообщить в течение 3 рабочих дней после получения выписки о суммах, ошибочно отраженных в его лицевом счете. При отсутствии возражений в указанные сроки, совершенные операции по лицевому счету и остатки, отраженные на лицевом счете, считаются подтвержденными.</w:t>
      </w:r>
    </w:p>
    <w:p w:rsidR="00375B16" w:rsidRPr="00212849" w:rsidRDefault="00375B16" w:rsidP="00375B16">
      <w:pPr>
        <w:pStyle w:val="ConsPlusNormal"/>
        <w:ind w:firstLine="540"/>
        <w:jc w:val="both"/>
        <w:rPr>
          <w:rFonts w:ascii="Times New Roman" w:hAnsi="Times New Roman" w:cs="Times New Roman"/>
          <w:sz w:val="28"/>
          <w:szCs w:val="28"/>
        </w:rPr>
      </w:pPr>
      <w:bookmarkStart w:id="27" w:name="P436"/>
      <w:bookmarkEnd w:id="27"/>
      <w:r w:rsidRPr="00212849">
        <w:rPr>
          <w:rFonts w:ascii="Times New Roman" w:hAnsi="Times New Roman" w:cs="Times New Roman"/>
          <w:sz w:val="28"/>
          <w:szCs w:val="28"/>
        </w:rPr>
        <w:t>5.1.10. При обнаружении ошибочных записей, отраженных в лицевом счете, в течение отчетного периода, исправительные записи осуществляются путем оформления соответствующих уведомлений об уточнении вида и принадлежности платежа с отражением исправительной операции на лицевом счете клиента в день оформления исправительной записи.</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При обнаружении ошибочных записей, отраженных в лицевом счете, по окончании отчетного периода, но до момента отправки бюджетной отчетности за отчетный период в соответствующий финансовый орган, исправительные записи осуществляются путем оформления соответствующих уведомлений об уточнении вида и принадлежности платежа с отражением исправительной операции на лицевом счете клиента за последний рабочий день отчетного периода.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 xml:space="preserve">При обнаружении ошибочных записей, отраженных в лицевом счете, по окончании отчетного периода и после отправки бюджетной отчетности в соответствующий финансовый орган, в случае возможности исправления ошибочных записей, исправительные записи осуществляются путем оформления соответствующих уведомлений об уточнении вида и принадлежности платежа с отражением исправительной операции на лицевом счете клиента в день </w:t>
      </w:r>
      <w:r w:rsidRPr="00212849">
        <w:rPr>
          <w:rFonts w:ascii="Times New Roman" w:hAnsi="Times New Roman" w:cs="Times New Roman"/>
          <w:sz w:val="28"/>
          <w:szCs w:val="28"/>
        </w:rPr>
        <w:lastRenderedPageBreak/>
        <w:t>оформления исправительной записи.</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5.1.11. Приложения к выписке могут быть представлены клиенту на бумажном носителе по его письменному заявлению произвольной формы. Документы выдаются клиенту с отметкой в правом верхнем углу «Копия электронного документа».</w:t>
      </w:r>
    </w:p>
    <w:p w:rsidR="00375B16" w:rsidRPr="00212849" w:rsidRDefault="00375B16" w:rsidP="00375B16">
      <w:pPr>
        <w:pStyle w:val="ConsPlusNormal"/>
        <w:ind w:firstLine="540"/>
        <w:jc w:val="both"/>
        <w:rPr>
          <w:rFonts w:ascii="Times New Roman" w:hAnsi="Times New Roman" w:cs="Times New Roman"/>
          <w:sz w:val="28"/>
          <w:szCs w:val="28"/>
        </w:rPr>
      </w:pPr>
      <w:bookmarkStart w:id="28" w:name="P443"/>
      <w:bookmarkEnd w:id="28"/>
      <w:r w:rsidRPr="00212849">
        <w:rPr>
          <w:rFonts w:ascii="Times New Roman" w:hAnsi="Times New Roman" w:cs="Times New Roman"/>
          <w:sz w:val="28"/>
          <w:szCs w:val="28"/>
        </w:rPr>
        <w:t>5.1.12. Прием документов клиентов производится в течение операционного дня, представляющего собой операционно-учетный цикл, в течение которого все совершенные операции оформляются и отражаются по лицевым счетам клиентов за соответствующую календарную дату.</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 xml:space="preserve">Операционный день в администрации района устанавливается с </w:t>
      </w:r>
      <w:r w:rsidR="00B25506" w:rsidRPr="00212849">
        <w:rPr>
          <w:rFonts w:ascii="Times New Roman" w:hAnsi="Times New Roman" w:cs="Times New Roman"/>
          <w:sz w:val="28"/>
          <w:szCs w:val="28"/>
        </w:rPr>
        <w:t>8</w:t>
      </w:r>
      <w:r w:rsidRPr="00212849">
        <w:rPr>
          <w:rFonts w:ascii="Times New Roman" w:hAnsi="Times New Roman" w:cs="Times New Roman"/>
          <w:sz w:val="28"/>
          <w:szCs w:val="28"/>
        </w:rPr>
        <w:t xml:space="preserve"> час. </w:t>
      </w:r>
      <w:r w:rsidR="00B25506" w:rsidRPr="00212849">
        <w:rPr>
          <w:rFonts w:ascii="Times New Roman" w:hAnsi="Times New Roman" w:cs="Times New Roman"/>
          <w:sz w:val="28"/>
          <w:szCs w:val="28"/>
        </w:rPr>
        <w:t xml:space="preserve">00 </w:t>
      </w:r>
      <w:r w:rsidRPr="00212849">
        <w:rPr>
          <w:rFonts w:ascii="Times New Roman" w:hAnsi="Times New Roman" w:cs="Times New Roman"/>
          <w:sz w:val="28"/>
          <w:szCs w:val="28"/>
        </w:rPr>
        <w:t xml:space="preserve">мин. до </w:t>
      </w:r>
      <w:r w:rsidR="00B25506" w:rsidRPr="00212849">
        <w:rPr>
          <w:rFonts w:ascii="Times New Roman" w:hAnsi="Times New Roman" w:cs="Times New Roman"/>
          <w:sz w:val="28"/>
          <w:szCs w:val="28"/>
        </w:rPr>
        <w:t>17</w:t>
      </w:r>
      <w:r w:rsidRPr="00212849">
        <w:rPr>
          <w:rFonts w:ascii="Times New Roman" w:hAnsi="Times New Roman" w:cs="Times New Roman"/>
          <w:sz w:val="28"/>
          <w:szCs w:val="28"/>
        </w:rPr>
        <w:t xml:space="preserve">час. </w:t>
      </w:r>
      <w:r w:rsidR="00B25506" w:rsidRPr="00212849">
        <w:rPr>
          <w:rFonts w:ascii="Times New Roman" w:hAnsi="Times New Roman" w:cs="Times New Roman"/>
          <w:sz w:val="28"/>
          <w:szCs w:val="28"/>
        </w:rPr>
        <w:t>15</w:t>
      </w:r>
      <w:r w:rsidRPr="00212849">
        <w:rPr>
          <w:rFonts w:ascii="Times New Roman" w:hAnsi="Times New Roman" w:cs="Times New Roman"/>
          <w:sz w:val="28"/>
          <w:szCs w:val="28"/>
        </w:rPr>
        <w:t>мин.</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 xml:space="preserve">Операции по документам, поступившим после </w:t>
      </w:r>
      <w:r w:rsidR="00B25506" w:rsidRPr="00212849">
        <w:rPr>
          <w:rFonts w:ascii="Times New Roman" w:hAnsi="Times New Roman" w:cs="Times New Roman"/>
          <w:sz w:val="28"/>
          <w:szCs w:val="28"/>
        </w:rPr>
        <w:t>16</w:t>
      </w:r>
      <w:r w:rsidRPr="00212849">
        <w:rPr>
          <w:rFonts w:ascii="Times New Roman" w:hAnsi="Times New Roman" w:cs="Times New Roman"/>
          <w:sz w:val="28"/>
          <w:szCs w:val="28"/>
        </w:rPr>
        <w:t xml:space="preserve"> час. </w:t>
      </w:r>
      <w:r w:rsidR="00B25506" w:rsidRPr="00212849">
        <w:rPr>
          <w:rFonts w:ascii="Times New Roman" w:hAnsi="Times New Roman" w:cs="Times New Roman"/>
          <w:sz w:val="28"/>
          <w:szCs w:val="28"/>
        </w:rPr>
        <w:t>30</w:t>
      </w:r>
      <w:r w:rsidRPr="00212849">
        <w:rPr>
          <w:rFonts w:ascii="Times New Roman" w:hAnsi="Times New Roman" w:cs="Times New Roman"/>
          <w:sz w:val="28"/>
          <w:szCs w:val="28"/>
        </w:rPr>
        <w:t xml:space="preserve"> мин. текущего операционного дня, производятся следующим операционным днем.</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 xml:space="preserve">Платежные поручения, поступившие до </w:t>
      </w:r>
      <w:r w:rsidR="00B25506" w:rsidRPr="00212849">
        <w:rPr>
          <w:rFonts w:ascii="Times New Roman" w:hAnsi="Times New Roman" w:cs="Times New Roman"/>
          <w:sz w:val="28"/>
          <w:szCs w:val="28"/>
        </w:rPr>
        <w:t>16</w:t>
      </w:r>
      <w:r w:rsidRPr="00212849">
        <w:rPr>
          <w:rFonts w:ascii="Times New Roman" w:hAnsi="Times New Roman" w:cs="Times New Roman"/>
          <w:sz w:val="28"/>
          <w:szCs w:val="28"/>
        </w:rPr>
        <w:t xml:space="preserve"> час. </w:t>
      </w:r>
      <w:r w:rsidR="00B25506" w:rsidRPr="00212849">
        <w:rPr>
          <w:rFonts w:ascii="Times New Roman" w:hAnsi="Times New Roman" w:cs="Times New Roman"/>
          <w:sz w:val="28"/>
          <w:szCs w:val="28"/>
        </w:rPr>
        <w:t>00</w:t>
      </w:r>
      <w:r w:rsidRPr="00212849">
        <w:rPr>
          <w:rFonts w:ascii="Times New Roman" w:hAnsi="Times New Roman" w:cs="Times New Roman"/>
          <w:sz w:val="28"/>
          <w:szCs w:val="28"/>
        </w:rPr>
        <w:t xml:space="preserve"> мин. текущего операционного дня, должны быть датированы текущим операционным днем.</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 xml:space="preserve">Платежные поручения, поступившие после </w:t>
      </w:r>
      <w:r w:rsidR="00B25506" w:rsidRPr="00212849">
        <w:rPr>
          <w:rFonts w:ascii="Times New Roman" w:hAnsi="Times New Roman" w:cs="Times New Roman"/>
          <w:sz w:val="28"/>
          <w:szCs w:val="28"/>
        </w:rPr>
        <w:t>16</w:t>
      </w:r>
      <w:r w:rsidRPr="00212849">
        <w:rPr>
          <w:rFonts w:ascii="Times New Roman" w:hAnsi="Times New Roman" w:cs="Times New Roman"/>
          <w:sz w:val="28"/>
          <w:szCs w:val="28"/>
        </w:rPr>
        <w:t xml:space="preserve"> час. </w:t>
      </w:r>
      <w:r w:rsidR="00B25506" w:rsidRPr="00212849">
        <w:rPr>
          <w:rFonts w:ascii="Times New Roman" w:hAnsi="Times New Roman" w:cs="Times New Roman"/>
          <w:sz w:val="28"/>
          <w:szCs w:val="28"/>
        </w:rPr>
        <w:t xml:space="preserve">00 </w:t>
      </w:r>
      <w:r w:rsidRPr="00212849">
        <w:rPr>
          <w:rFonts w:ascii="Times New Roman" w:hAnsi="Times New Roman" w:cs="Times New Roman"/>
          <w:sz w:val="28"/>
          <w:szCs w:val="28"/>
        </w:rPr>
        <w:t>мин. текущего операционного дня, должны быть датированы следующим операционным днем.</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5.1.13. На платежных документах, поступивших на бумажном носителе, в обязательном порядке ставится штамп с указанием даты поступления.</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5.1.14. Если документ по какой-либо причине не может быть принят к исполнению, то не позднее следующего операционного дня документ возвращается клиенту с обоснованием причин отказа в принятии его к исполнению.</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5.1.15. По завершении операционного дня все документы, по которым отражались операции на лицевых счетах, подшиваются и брошюруются в документы дня по соответствующим балансовым счетам:</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выписка из соответствующего балансового счета;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платежные поручения (при отсутствии ЭП на платежном поручении в электронном виде) с отметкой о проведении расхода с указанием даты проведения расхода;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иные документы, подтверждающие отраженные операции по лицевым счетам.</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5.1.17. Ежемесячно не позднее третьего рабочего дня месяца, следующего за отчетным, осуществляется сверка сумм кассовых поступлений и кассовых выплат по лицевым счетам клиентов.</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 xml:space="preserve">Сверка производится путем представления акта сверки операций по лицевому счету получателя (иного получателя) средств местного бюджета (далее – Акт сверки) </w:t>
      </w:r>
      <w:hyperlink w:anchor="P2237" w:history="1">
        <w:r w:rsidRPr="00212849">
          <w:rPr>
            <w:rFonts w:ascii="Times New Roman" w:hAnsi="Times New Roman" w:cs="Times New Roman"/>
            <w:sz w:val="28"/>
            <w:szCs w:val="28"/>
          </w:rPr>
          <w:t>Справки</w:t>
        </w:r>
      </w:hyperlink>
      <w:r w:rsidRPr="00212849">
        <w:rPr>
          <w:rFonts w:ascii="Times New Roman" w:hAnsi="Times New Roman" w:cs="Times New Roman"/>
          <w:sz w:val="28"/>
          <w:szCs w:val="28"/>
        </w:rPr>
        <w:t xml:space="preserve"> о финансировании и кассовых расходах в соответствии с приложением № 5.2 к настоящему Порядку в составе пакета отчетных форм. Если клиентом в течение трех рабочих дней со дня получения указанного Акта сверки не представлены возражения в письменной форме, суммы кассовых выплат считаются подтвержденными.</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 xml:space="preserve">В случае поступления от клиента информации о расхождении между отчетными данными, устанавливаются причины указанного расхождения и при необходимости принимаются меры по их устранению с учетом положений </w:t>
      </w:r>
      <w:hyperlink w:anchor="P436" w:history="1">
        <w:r w:rsidRPr="00212849">
          <w:rPr>
            <w:rFonts w:ascii="Times New Roman" w:hAnsi="Times New Roman" w:cs="Times New Roman"/>
            <w:sz w:val="28"/>
            <w:szCs w:val="28"/>
          </w:rPr>
          <w:t>пункта 5.1.10</w:t>
        </w:r>
      </w:hyperlink>
      <w:r w:rsidRPr="00212849">
        <w:rPr>
          <w:rFonts w:ascii="Times New Roman" w:hAnsi="Times New Roman" w:cs="Times New Roman"/>
          <w:sz w:val="28"/>
          <w:szCs w:val="28"/>
        </w:rPr>
        <w:t xml:space="preserve"> настоящего Порядка.</w:t>
      </w:r>
    </w:p>
    <w:p w:rsidR="00375B16" w:rsidRPr="00212849" w:rsidRDefault="00375B16" w:rsidP="00375B16">
      <w:pPr>
        <w:pStyle w:val="ConsPlusNormal"/>
        <w:ind w:firstLine="540"/>
        <w:jc w:val="both"/>
        <w:rPr>
          <w:rFonts w:ascii="Times New Roman" w:hAnsi="Times New Roman" w:cs="Times New Roman"/>
          <w:sz w:val="28"/>
          <w:szCs w:val="28"/>
        </w:rPr>
      </w:pPr>
    </w:p>
    <w:p w:rsidR="00375B16" w:rsidRPr="00212849" w:rsidRDefault="00375B16" w:rsidP="00375B16">
      <w:pPr>
        <w:pStyle w:val="ConsPlusNormal"/>
        <w:jc w:val="center"/>
        <w:outlineLvl w:val="2"/>
        <w:rPr>
          <w:rFonts w:ascii="Times New Roman" w:hAnsi="Times New Roman" w:cs="Times New Roman"/>
          <w:sz w:val="28"/>
          <w:szCs w:val="28"/>
        </w:rPr>
      </w:pPr>
      <w:r w:rsidRPr="00212849">
        <w:rPr>
          <w:rFonts w:ascii="Times New Roman" w:hAnsi="Times New Roman" w:cs="Times New Roman"/>
          <w:sz w:val="28"/>
          <w:szCs w:val="28"/>
        </w:rPr>
        <w:t>5.2. Порядок отражения на лицевых счетах</w:t>
      </w:r>
    </w:p>
    <w:p w:rsidR="00375B16" w:rsidRPr="00212849" w:rsidRDefault="00375B16" w:rsidP="00375B16">
      <w:pPr>
        <w:pStyle w:val="ConsPlusNormal"/>
        <w:jc w:val="center"/>
        <w:rPr>
          <w:rFonts w:ascii="Times New Roman" w:hAnsi="Times New Roman" w:cs="Times New Roman"/>
          <w:sz w:val="28"/>
          <w:szCs w:val="28"/>
        </w:rPr>
      </w:pPr>
      <w:r w:rsidRPr="00212849">
        <w:rPr>
          <w:rFonts w:ascii="Times New Roman" w:hAnsi="Times New Roman" w:cs="Times New Roman"/>
          <w:sz w:val="28"/>
          <w:szCs w:val="28"/>
        </w:rPr>
        <w:t>операций по кассовым поступлениям</w:t>
      </w:r>
    </w:p>
    <w:p w:rsidR="00375B16" w:rsidRPr="00212849" w:rsidRDefault="00375B16" w:rsidP="00375B16">
      <w:pPr>
        <w:pStyle w:val="ConsPlusNormal"/>
        <w:ind w:firstLine="540"/>
        <w:jc w:val="both"/>
        <w:rPr>
          <w:rFonts w:ascii="Times New Roman" w:hAnsi="Times New Roman" w:cs="Times New Roman"/>
          <w:sz w:val="28"/>
          <w:szCs w:val="28"/>
        </w:rPr>
      </w:pP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5.2.1. В соответствии с видом лицевых счетов и типом средств на лицевых счетах отражаются следующие кассовые поступления:</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5.2.1.1. На лицевых счетах получателей:</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восстановление кассовых расходов по соответствующим кодам расходов бюджетной классификации и дополнительных классификаторов;</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невыясненные поступления.</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5.2.1.2. На лицевом счете получателя для учета операций со средствами, поступающими во временное распоряжение казенного учреждения:</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объем средств, поступивших во временное распоряжение;</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объем средств без права осуществления кассовых выплат.</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5.2.1.3. На лицевом счете администратора источников – восстановление кассовых выплат по соответствующим кодам источников финансирования дефицита бюджета бюджетной классификации и дополнительных классификаторов.</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 xml:space="preserve">5.2.2. Зачисление кассовых поступлений по кодам бюджетной классификации доходов невыясненных поступлений производится на соответствующие лицевые счета клиентов без права осуществления ими кассовых выплат за счет невыясненных поступлений до момента их уточнения в соответствии с </w:t>
      </w:r>
      <w:hyperlink w:anchor="P605" w:history="1">
        <w:r w:rsidRPr="00212849">
          <w:rPr>
            <w:rFonts w:ascii="Times New Roman" w:hAnsi="Times New Roman" w:cs="Times New Roman"/>
            <w:sz w:val="28"/>
            <w:szCs w:val="28"/>
          </w:rPr>
          <w:t>разделом 6</w:t>
        </w:r>
      </w:hyperlink>
      <w:r w:rsidRPr="00212849">
        <w:rPr>
          <w:rFonts w:ascii="Times New Roman" w:hAnsi="Times New Roman" w:cs="Times New Roman"/>
          <w:sz w:val="28"/>
          <w:szCs w:val="28"/>
        </w:rPr>
        <w:t xml:space="preserve"> настоящего Порядка. Средства, зачисленные в качестве невыясненных поступлений, не включаются в </w:t>
      </w:r>
      <w:hyperlink w:anchor="P2151" w:history="1">
        <w:r w:rsidRPr="00212849">
          <w:rPr>
            <w:rFonts w:ascii="Times New Roman" w:hAnsi="Times New Roman" w:cs="Times New Roman"/>
            <w:sz w:val="28"/>
            <w:szCs w:val="28"/>
          </w:rPr>
          <w:t>выписки</w:t>
        </w:r>
      </w:hyperlink>
      <w:r w:rsidRPr="00212849">
        <w:rPr>
          <w:rFonts w:ascii="Times New Roman" w:hAnsi="Times New Roman" w:cs="Times New Roman"/>
          <w:sz w:val="28"/>
          <w:szCs w:val="28"/>
        </w:rPr>
        <w:t xml:space="preserve"> из лицевых счетов (приложение № 5.1 к настоящему Порядку) и </w:t>
      </w:r>
      <w:hyperlink w:anchor="P2237" w:history="1">
        <w:r w:rsidRPr="00212849">
          <w:rPr>
            <w:rFonts w:ascii="Times New Roman" w:hAnsi="Times New Roman" w:cs="Times New Roman"/>
            <w:sz w:val="28"/>
            <w:szCs w:val="28"/>
          </w:rPr>
          <w:t>справки</w:t>
        </w:r>
      </w:hyperlink>
      <w:r w:rsidRPr="00212849">
        <w:rPr>
          <w:rFonts w:ascii="Times New Roman" w:hAnsi="Times New Roman" w:cs="Times New Roman"/>
          <w:sz w:val="28"/>
          <w:szCs w:val="28"/>
        </w:rPr>
        <w:t xml:space="preserve"> о финансировании и кассовых расходах (приложение № 5.2 к настоящему Порядку).</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5.2.3. В целях настоящего Порядка под восстановлением кассовых выплат понимаются кассовые поступления, которые уменьшают ранее произведенные кассовые выплаты в случае возврата контрагентами платежей клиентов.</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Восстановление кассовых расходов является частным случаем восстановления кассовых выплат, при котором кассовые выплаты уменьшаются по кодам расходов бюджетной классификации.</w:t>
      </w:r>
    </w:p>
    <w:p w:rsidR="00375B16" w:rsidRPr="00212849" w:rsidRDefault="00375B16" w:rsidP="00375B16">
      <w:pPr>
        <w:pStyle w:val="ConsPlusNormal"/>
        <w:ind w:firstLine="540"/>
        <w:jc w:val="both"/>
        <w:rPr>
          <w:rFonts w:ascii="Times New Roman" w:hAnsi="Times New Roman" w:cs="Times New Roman"/>
          <w:sz w:val="28"/>
          <w:szCs w:val="28"/>
        </w:rPr>
      </w:pPr>
      <w:bookmarkStart w:id="29" w:name="P485"/>
      <w:bookmarkEnd w:id="29"/>
      <w:r w:rsidRPr="00212849">
        <w:rPr>
          <w:rFonts w:ascii="Times New Roman" w:hAnsi="Times New Roman" w:cs="Times New Roman"/>
          <w:sz w:val="28"/>
          <w:szCs w:val="28"/>
        </w:rPr>
        <w:t>5.2.4. Кассовые поступления на лицевых счетах отражаются на основании следующих документов:</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платежных поручений, приложенных к выписке из соответствующих балансовых счетов;</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уведомлений об уточнении вида и принадлежности платежа;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иных документов, подтверждающих отраженные на лицевых счетах операции.</w:t>
      </w:r>
    </w:p>
    <w:p w:rsidR="00375B16" w:rsidRPr="00212849" w:rsidRDefault="00375B16" w:rsidP="00375B16">
      <w:pPr>
        <w:pStyle w:val="ConsPlusNormal"/>
        <w:ind w:firstLine="540"/>
        <w:jc w:val="both"/>
        <w:rPr>
          <w:rFonts w:ascii="Times New Roman" w:hAnsi="Times New Roman" w:cs="Times New Roman"/>
          <w:sz w:val="28"/>
          <w:szCs w:val="28"/>
        </w:rPr>
      </w:pPr>
      <w:bookmarkStart w:id="30" w:name="P490"/>
      <w:bookmarkEnd w:id="30"/>
      <w:r w:rsidRPr="00212849">
        <w:rPr>
          <w:rFonts w:ascii="Times New Roman" w:hAnsi="Times New Roman" w:cs="Times New Roman"/>
          <w:sz w:val="28"/>
          <w:szCs w:val="28"/>
        </w:rPr>
        <w:t xml:space="preserve">5.2.5. Оформление контрагентами клиентов платежных поручений на зачисление средств на лицевые счета осуществляется в порядке, установленном </w:t>
      </w:r>
      <w:hyperlink r:id="rId8" w:history="1">
        <w:r w:rsidRPr="00212849">
          <w:rPr>
            <w:rFonts w:ascii="Times New Roman" w:hAnsi="Times New Roman" w:cs="Times New Roman"/>
            <w:sz w:val="28"/>
            <w:szCs w:val="28"/>
          </w:rPr>
          <w:t>Положением</w:t>
        </w:r>
      </w:hyperlink>
      <w:r w:rsidRPr="00212849">
        <w:rPr>
          <w:rFonts w:ascii="Times New Roman" w:hAnsi="Times New Roman" w:cs="Times New Roman"/>
          <w:sz w:val="28"/>
          <w:szCs w:val="28"/>
        </w:rPr>
        <w:t xml:space="preserve"> о правилах осуществления перевода денежных средств от 19.06.2012, утвержденным Банком России за № 383-П, а также </w:t>
      </w:r>
      <w:hyperlink r:id="rId9" w:history="1">
        <w:r w:rsidRPr="00212849">
          <w:rPr>
            <w:rFonts w:ascii="Times New Roman" w:hAnsi="Times New Roman" w:cs="Times New Roman"/>
            <w:sz w:val="28"/>
            <w:szCs w:val="28"/>
          </w:rPr>
          <w:t>Положением</w:t>
        </w:r>
      </w:hyperlink>
      <w:r w:rsidRPr="00212849">
        <w:rPr>
          <w:rFonts w:ascii="Times New Roman" w:hAnsi="Times New Roman" w:cs="Times New Roman"/>
          <w:sz w:val="28"/>
          <w:szCs w:val="28"/>
        </w:rPr>
        <w:t xml:space="preserve"> об особенностях расчетного и кассового обслуживания территориальных органов </w:t>
      </w:r>
      <w:r w:rsidRPr="00212849">
        <w:rPr>
          <w:rFonts w:ascii="Times New Roman" w:hAnsi="Times New Roman" w:cs="Times New Roman"/>
          <w:sz w:val="28"/>
          <w:szCs w:val="28"/>
        </w:rPr>
        <w:lastRenderedPageBreak/>
        <w:t>Федерального казначейства, финансовых органов субъектов Российской Федерации (муниципальных образований) и органов управления государственными внебюджетными фондами Российской Федерации от 18.02.2014, утвержденным Банком России за № 414-П, Минфином России за № 8н, с учетом следующих особенностей:</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в поле «ИНН» получателя указывается значение ИНН клиента;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в поле «КПП» получателя указывается значение КПП клиента;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в поле «Получатель» указывается:</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 в случае зачисления средств на лицевые счета, открытые на балансовом счете № 40204 – территориальный орган Федерального казначейства, затем в скобках – сокращенное наименование клиента и номер соответс</w:t>
      </w:r>
      <w:r w:rsidR="009F5228" w:rsidRPr="00212849">
        <w:rPr>
          <w:rFonts w:ascii="Times New Roman" w:hAnsi="Times New Roman" w:cs="Times New Roman"/>
          <w:sz w:val="28"/>
          <w:szCs w:val="28"/>
        </w:rPr>
        <w:t>твующего лицевого счета клиента</w:t>
      </w:r>
      <w:r w:rsidRPr="00212849">
        <w:rPr>
          <w:rFonts w:ascii="Times New Roman" w:hAnsi="Times New Roman" w:cs="Times New Roman"/>
          <w:sz w:val="28"/>
          <w:szCs w:val="28"/>
        </w:rPr>
        <w:t>;</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 xml:space="preserve">- в случае зачисления средств на лицевые счета, открытые на балансовом счете № 40302 – администрация </w:t>
      </w:r>
      <w:r w:rsidR="004703DC">
        <w:rPr>
          <w:rFonts w:ascii="Times New Roman" w:hAnsi="Times New Roman" w:cs="Times New Roman"/>
          <w:sz w:val="28"/>
          <w:szCs w:val="28"/>
        </w:rPr>
        <w:t>соответствующего поселения</w:t>
      </w:r>
      <w:r w:rsidRPr="00212849">
        <w:rPr>
          <w:rFonts w:ascii="Times New Roman" w:hAnsi="Times New Roman" w:cs="Times New Roman"/>
          <w:sz w:val="28"/>
          <w:szCs w:val="28"/>
        </w:rPr>
        <w:t>, затем в скобках – сокращенное наименование клиента, а также номер соответствующего лицевого счета клиента;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в поле «</w:t>
      </w:r>
      <w:proofErr w:type="spellStart"/>
      <w:r w:rsidRPr="00212849">
        <w:rPr>
          <w:rFonts w:ascii="Times New Roman" w:hAnsi="Times New Roman" w:cs="Times New Roman"/>
          <w:sz w:val="28"/>
          <w:szCs w:val="28"/>
        </w:rPr>
        <w:t>Сч</w:t>
      </w:r>
      <w:proofErr w:type="spellEnd"/>
      <w:r w:rsidRPr="00212849">
        <w:rPr>
          <w:rFonts w:ascii="Times New Roman" w:hAnsi="Times New Roman" w:cs="Times New Roman"/>
          <w:sz w:val="28"/>
          <w:szCs w:val="28"/>
        </w:rPr>
        <w:t>. №» получателя средств проставляется номер соответствующего балансового счета, на котором открыт лицевой счет;</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в случае зачисления средств на лицевые счета, открытые на балансовом счете № 40204, в поле 104 проставляется показатель кода бюджетной классификации Российской Федерации (при этом код указывается без пробелов и тире), в полях 105 – 110 проставляется показатель «0», в поле 101 проставляется показатель «08»;</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в случае зачисления средств на лицевые счета, открытые на балансовом счете № 40302, в поле «Назначение платежа» указывается словами источник образования средств в соответствии с выданным клиенту разрешением, затем любая иная необходимая для клиента информация;</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в случае зачисления средств на лицевые счета, открытые на балансовом счете № 40204, в поле «Назначение платежа» указывается код КОСГУ, в соответствии с которым указанные поступления подлежат отражению в бюджетном учете;</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в случае осуществления контрагентом возврата средств клиенту, в поле «Назначение платежа» указываются реквизиты платежного поручения, по которому осуществляется возврат средств.</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Клиент обязан самостоятельно информировать своих контрагентов, в том числе кредитные организации, о порядке оформления платежных поручений в соответствии с настоящим Порядком.</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5.2.6. Операции по кассовым поступлениям на лицевых счетах, открытых к соответствующим балансовым счетам отражаются не позднее следующего рабочего дня после поступления выписок из соответствующих балансовых счетов.</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 xml:space="preserve">5.2.7. Суммы возврата дебиторской задолженности прошлых лет по бюджетным средствам, поступившие на лицевой счет получателя, отражаются как восстановление кассовых расходов по кодам расходов бюджетной классификации и дополнительных классификаторов, действующим в текущем </w:t>
      </w:r>
      <w:r w:rsidRPr="00212849">
        <w:rPr>
          <w:rFonts w:ascii="Times New Roman" w:hAnsi="Times New Roman" w:cs="Times New Roman"/>
          <w:sz w:val="28"/>
          <w:szCs w:val="28"/>
        </w:rPr>
        <w:lastRenderedPageBreak/>
        <w:t>финансовом году.</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5.2.8. Контроль по средствам, поступающим во временное распоряжение казенных учреждений, осуществляет главный распорядитель в соответствии с источниками образования средств, указанными в разрешении.</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 xml:space="preserve">5.2.9. Изменение кодов бюджетной классификации Российской Федерации и дополнительных классификаторов в кассовых поступлениях, отраженных на лицевых счетах клиента, осуществляется в соответствии с </w:t>
      </w:r>
      <w:hyperlink w:anchor="P1038" w:history="1">
        <w:r w:rsidRPr="00212849">
          <w:rPr>
            <w:rFonts w:ascii="Times New Roman" w:hAnsi="Times New Roman" w:cs="Times New Roman"/>
            <w:sz w:val="28"/>
            <w:szCs w:val="28"/>
          </w:rPr>
          <w:t>разделом 1</w:t>
        </w:r>
      </w:hyperlink>
      <w:r w:rsidRPr="00212849">
        <w:rPr>
          <w:rFonts w:ascii="Times New Roman" w:hAnsi="Times New Roman" w:cs="Times New Roman"/>
          <w:sz w:val="28"/>
          <w:szCs w:val="28"/>
        </w:rPr>
        <w:t>1 настоящего Порядка.</w:t>
      </w:r>
    </w:p>
    <w:p w:rsidR="00375B16" w:rsidRPr="00212849" w:rsidRDefault="00375B16" w:rsidP="00375B16">
      <w:pPr>
        <w:pStyle w:val="ConsPlusNormal"/>
        <w:ind w:firstLine="540"/>
        <w:jc w:val="both"/>
        <w:rPr>
          <w:rFonts w:ascii="Times New Roman" w:hAnsi="Times New Roman" w:cs="Times New Roman"/>
          <w:sz w:val="28"/>
          <w:szCs w:val="28"/>
        </w:rPr>
      </w:pPr>
    </w:p>
    <w:p w:rsidR="00375B16" w:rsidRPr="00212849" w:rsidRDefault="00375B16" w:rsidP="00375B16">
      <w:pPr>
        <w:pStyle w:val="ConsPlusNormal"/>
        <w:jc w:val="center"/>
        <w:outlineLvl w:val="2"/>
        <w:rPr>
          <w:rFonts w:ascii="Times New Roman" w:hAnsi="Times New Roman" w:cs="Times New Roman"/>
          <w:sz w:val="28"/>
          <w:szCs w:val="28"/>
        </w:rPr>
      </w:pPr>
      <w:r w:rsidRPr="00212849">
        <w:rPr>
          <w:rFonts w:ascii="Times New Roman" w:hAnsi="Times New Roman" w:cs="Times New Roman"/>
          <w:sz w:val="28"/>
          <w:szCs w:val="28"/>
        </w:rPr>
        <w:t>5.3. Порядок отражения на лицевых</w:t>
      </w:r>
    </w:p>
    <w:p w:rsidR="00375B16" w:rsidRPr="00212849" w:rsidRDefault="00375B16" w:rsidP="00375B16">
      <w:pPr>
        <w:pStyle w:val="ConsPlusNormal"/>
        <w:jc w:val="center"/>
        <w:rPr>
          <w:rFonts w:ascii="Times New Roman" w:hAnsi="Times New Roman" w:cs="Times New Roman"/>
          <w:sz w:val="28"/>
          <w:szCs w:val="28"/>
        </w:rPr>
      </w:pPr>
      <w:r w:rsidRPr="00212849">
        <w:rPr>
          <w:rFonts w:ascii="Times New Roman" w:hAnsi="Times New Roman" w:cs="Times New Roman"/>
          <w:sz w:val="28"/>
          <w:szCs w:val="28"/>
        </w:rPr>
        <w:t>счетах операций по кассовым выплатам</w:t>
      </w:r>
    </w:p>
    <w:p w:rsidR="00375B16" w:rsidRPr="00212849" w:rsidRDefault="00375B16" w:rsidP="00375B16">
      <w:pPr>
        <w:pStyle w:val="ConsPlusNormal"/>
        <w:ind w:firstLine="540"/>
        <w:jc w:val="both"/>
        <w:rPr>
          <w:rFonts w:ascii="Times New Roman" w:hAnsi="Times New Roman" w:cs="Times New Roman"/>
          <w:sz w:val="28"/>
          <w:szCs w:val="28"/>
        </w:rPr>
      </w:pP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5.3.1. В соответствии с видом лицевых счетов и типом средств на лицевых счетах отражаются следующие кассовые выплаты:</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5.3.1.1. На лицевых счетах получателей – кассовые расходы по соответствующим кодам расходов бюджетной классификации и дополнительных классификаторов.</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5.3.1.2. На лицевом счете получателя для учета операций со средствами, поступающими во временное распоряжение казенного учреждения – объем перечисленных средств, поступивших во временное распоряжение.</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5.3.1.3. На лицевом счете администратора источников – кассовые выплаты по соответствующим кодам источников финансирования дефицита бюджета бюджетной классификации и дополнительных классификаторов.</w:t>
      </w:r>
    </w:p>
    <w:p w:rsidR="00375B16" w:rsidRPr="00212849" w:rsidRDefault="00375B16" w:rsidP="00375B16">
      <w:pPr>
        <w:pStyle w:val="ConsPlusNormal"/>
        <w:ind w:firstLine="540"/>
        <w:jc w:val="both"/>
        <w:rPr>
          <w:rFonts w:ascii="Times New Roman" w:hAnsi="Times New Roman" w:cs="Times New Roman"/>
          <w:sz w:val="28"/>
          <w:szCs w:val="28"/>
        </w:rPr>
      </w:pPr>
      <w:bookmarkStart w:id="31" w:name="P522"/>
      <w:bookmarkEnd w:id="31"/>
      <w:r w:rsidRPr="00212849">
        <w:rPr>
          <w:rFonts w:ascii="Times New Roman" w:hAnsi="Times New Roman" w:cs="Times New Roman"/>
          <w:sz w:val="28"/>
          <w:szCs w:val="28"/>
        </w:rPr>
        <w:t>5.3.2. Кассовые выплаты на лицевых счетах отражаются на основании следующих документов:</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платежных поручений, приложенных к выписке из соответствующих балансовых счетов;</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уведомлений об уточнении вида и принадлежности платежа;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иных документов, подтверждающих отраженные на лицевых счетах операции.</w:t>
      </w:r>
    </w:p>
    <w:p w:rsidR="00375B16" w:rsidRPr="00212849" w:rsidRDefault="00375B16" w:rsidP="00375B16">
      <w:pPr>
        <w:pStyle w:val="ConsPlusNormal"/>
        <w:ind w:firstLine="540"/>
        <w:jc w:val="both"/>
        <w:rPr>
          <w:rFonts w:ascii="Times New Roman" w:hAnsi="Times New Roman" w:cs="Times New Roman"/>
          <w:sz w:val="28"/>
          <w:szCs w:val="28"/>
        </w:rPr>
      </w:pPr>
      <w:bookmarkStart w:id="32" w:name="P526"/>
      <w:bookmarkEnd w:id="32"/>
      <w:r w:rsidRPr="00212849">
        <w:rPr>
          <w:rFonts w:ascii="Times New Roman" w:hAnsi="Times New Roman" w:cs="Times New Roman"/>
          <w:sz w:val="28"/>
          <w:szCs w:val="28"/>
        </w:rPr>
        <w:t xml:space="preserve">5.3.3. Оформление клиентами платежных поручений на осуществление кассовых выплат с лицевых счетов осуществляется в порядке, установленном </w:t>
      </w:r>
      <w:hyperlink r:id="rId10" w:history="1">
        <w:r w:rsidRPr="00212849">
          <w:rPr>
            <w:rFonts w:ascii="Times New Roman" w:hAnsi="Times New Roman" w:cs="Times New Roman"/>
            <w:sz w:val="28"/>
            <w:szCs w:val="28"/>
          </w:rPr>
          <w:t>Положением</w:t>
        </w:r>
      </w:hyperlink>
      <w:r w:rsidRPr="00212849">
        <w:rPr>
          <w:rFonts w:ascii="Times New Roman" w:hAnsi="Times New Roman" w:cs="Times New Roman"/>
          <w:sz w:val="28"/>
          <w:szCs w:val="28"/>
        </w:rPr>
        <w:t xml:space="preserve"> о правилах осуществления перевода денежных средств от 19.06.2012, утвержденным Банком России за № 383-П, а также </w:t>
      </w:r>
      <w:hyperlink r:id="rId11" w:history="1">
        <w:r w:rsidRPr="00212849">
          <w:rPr>
            <w:rFonts w:ascii="Times New Roman" w:hAnsi="Times New Roman" w:cs="Times New Roman"/>
            <w:sz w:val="28"/>
            <w:szCs w:val="28"/>
          </w:rPr>
          <w:t>Положением</w:t>
        </w:r>
      </w:hyperlink>
      <w:r w:rsidRPr="00212849">
        <w:rPr>
          <w:rFonts w:ascii="Times New Roman" w:hAnsi="Times New Roman" w:cs="Times New Roman"/>
          <w:sz w:val="28"/>
          <w:szCs w:val="28"/>
        </w:rPr>
        <w:t xml:space="preserve"> об особенностях расчетного и кассового обслуживания территориальных органов Федерального казначейства, финансовых органов субъектов Российской Федерации (муниципальных образований) и органов управления государственными внебюджетными фондами Российской Федерации от 18.02.2014, утвержденным Банком России за № 414-П, Минфином России за № 8н, с учетом следующих особенностей:</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в поле «ИНН» плательщика указывается значение ИНН клиента;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в поле «КПП» получателя указывается значение КПП клиента;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в поле «Плательщик» указывается:</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 xml:space="preserve">-  в случае перечисления средств с лицевых счетов, открытых на балансовом счете № 40204– территориальный орган Федерального казначейства, затем в </w:t>
      </w:r>
      <w:r w:rsidRPr="00212849">
        <w:rPr>
          <w:rFonts w:ascii="Times New Roman" w:hAnsi="Times New Roman" w:cs="Times New Roman"/>
          <w:sz w:val="28"/>
          <w:szCs w:val="28"/>
        </w:rPr>
        <w:lastRenderedPageBreak/>
        <w:t>скобках –сокращенное наименование клиента и номер соответствующего лицевого счета клиента;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 xml:space="preserve">- в случае перечисления средств с лицевых счетов, открытых на балансовом счете № 40302– администрация </w:t>
      </w:r>
      <w:r w:rsidR="004703DC">
        <w:rPr>
          <w:rFonts w:ascii="Times New Roman" w:hAnsi="Times New Roman" w:cs="Times New Roman"/>
          <w:sz w:val="28"/>
          <w:szCs w:val="28"/>
        </w:rPr>
        <w:t>соответствующего поселения</w:t>
      </w:r>
      <w:r w:rsidRPr="00212849">
        <w:rPr>
          <w:rFonts w:ascii="Times New Roman" w:hAnsi="Times New Roman" w:cs="Times New Roman"/>
          <w:sz w:val="28"/>
          <w:szCs w:val="28"/>
        </w:rPr>
        <w:t>, затем в скобках – сокращенное наименование клиента, а также номер соответствующего лицевого счета клиента;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в поле «</w:t>
      </w:r>
      <w:proofErr w:type="spellStart"/>
      <w:r w:rsidRPr="00212849">
        <w:rPr>
          <w:rFonts w:ascii="Times New Roman" w:hAnsi="Times New Roman" w:cs="Times New Roman"/>
          <w:sz w:val="28"/>
          <w:szCs w:val="28"/>
        </w:rPr>
        <w:t>Сч</w:t>
      </w:r>
      <w:proofErr w:type="spellEnd"/>
      <w:r w:rsidRPr="00212849">
        <w:rPr>
          <w:rFonts w:ascii="Times New Roman" w:hAnsi="Times New Roman" w:cs="Times New Roman"/>
          <w:sz w:val="28"/>
          <w:szCs w:val="28"/>
        </w:rPr>
        <w:t>. №» плательщика денежных средств проставляется номер соответствующего балансового счета, на котором открыт лицевой счет;</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в случае, когда получателем по платежному поручению является администратор доходов бюджета или бюджетополучатель, лицевой счет которых открыт в территориальном органе Федерального казначейства или в финансовом органе, в поле 104 указывается показатель бюджетной классификации Российской Федерации, в соответствии с которым указанные поступления подлежат отражению в бюджетном учете администратора доходов бюджета либо бюджетополучателя;</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в случае перечисления средств с лицевых счетов, открытых на балансовом счете № 40204, в поле «Назначение платежа» перед текстовым указанием назначения платежа в скобках проставляются коды бюджетной классификации Российской Федерации, в соответствии с которыми производятся кассовые выплаты, затем иная необходимая для исполнения бюджета информация;</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в случае осуществления кассовых выплат за счет средств резервного фонда получатели средств обязаны указать в поле «Назначение платежа» и в поле «Документ–основание» (в детализации платежного поручения в АС «Бюджет») соответствующий распорядительный акт, на основании которого выделены денежные средства из резервного фонда;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в случае перечисления средств на лицевые счета бюджетных и автономных учреждений, открытые на балансовом счете № 40701, в поле «Назначение платежа» указываются код доходов и коды дополнительных классификаторов, в соответствии с которыми указанные поступления подлежат отражению в бюджетном учете соответствующего учреждения, затем любая иная необходимая для клиента информация (при этом тип средств указывается между кодами бюджетной классификации и текстовым указанием назначения платежа).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5.3.4. Кассовые выплаты за счет соответствующих средств осуществляются после проверки платежных и иных документов, подтверждающих факт возникновения у клиента денежных обязательств, на соответствие установленным требованиям.</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Кассовые выплаты по отдельным направлениям расходов могут осуществляться с учетом процедур дополнительного согласования, установленных иными правовыми актами.</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Кассовые выплаты осуществляются с отражением соответствующих показателей по лицевым счетам получателей в пределах утвержденных бюджетных ассигнований, лимитов бюджетных обязательств, показателей кассового плана, принятых бюджетных обязательств, с учетом ранее произведенных выплат и восстановленных кассовых выплат.</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 xml:space="preserve">5.3.5. Суммы возврата дебиторской задолженности, образовавшейся у </w:t>
      </w:r>
      <w:r w:rsidRPr="00212849">
        <w:rPr>
          <w:rFonts w:ascii="Times New Roman" w:hAnsi="Times New Roman" w:cs="Times New Roman"/>
          <w:sz w:val="28"/>
          <w:szCs w:val="28"/>
        </w:rPr>
        <w:lastRenderedPageBreak/>
        <w:t>клиента по бюджетным средствам в текущем финансовом году, учитываются на лицевом счете получателя как восстановление кассового расхода с отражением по тем показателям классификации расходов бюджетов Российской Федерации, по которым был произведен кассовый расход.</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 xml:space="preserve">Клиент самостоятельно информирует дебитора о требованиях по оформлению платежного поручения в соответствии с </w:t>
      </w:r>
      <w:hyperlink w:anchor="P490" w:history="1">
        <w:r w:rsidRPr="00212849">
          <w:rPr>
            <w:rFonts w:ascii="Times New Roman" w:hAnsi="Times New Roman" w:cs="Times New Roman"/>
            <w:sz w:val="28"/>
            <w:szCs w:val="28"/>
          </w:rPr>
          <w:t>пунктом 5.2.5</w:t>
        </w:r>
      </w:hyperlink>
      <w:r w:rsidRPr="00212849">
        <w:rPr>
          <w:rFonts w:ascii="Times New Roman" w:hAnsi="Times New Roman" w:cs="Times New Roman"/>
          <w:sz w:val="28"/>
          <w:szCs w:val="28"/>
        </w:rPr>
        <w:t xml:space="preserve"> настоящего Порядка, при этом:</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в поле «Назначение платежа» платежного поручения дебитора должна содержаться ссылка на номер и дату платежного поручения клиента, на основании которого ранее был произведен платеж, либо указаны иные причины возврата средств;</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в поле «Назначение платежа» платежного поручения дебитора должны быть указаны коды дополнительных классификаторов, по которым ранее был произведен кассовый расход;</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в поле 104 платежного поручения должны быть указаны коды классификации расходов бюджетов Российской Федерации, по которым ранее был произведен кассовый расход.</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Требования настоящего пункта действуют также в случаях возврата средств контрагентами клиентов, в том числе кредитными организациями, по причине неверного указания реквизитов и ошибочного перечисления средств.</w:t>
      </w:r>
    </w:p>
    <w:p w:rsidR="00375B16" w:rsidRPr="00212849" w:rsidRDefault="00375B16" w:rsidP="00375B16">
      <w:pPr>
        <w:pStyle w:val="ConsPlusNormal"/>
        <w:ind w:firstLine="540"/>
        <w:jc w:val="both"/>
        <w:rPr>
          <w:rFonts w:ascii="Times New Roman" w:hAnsi="Times New Roman" w:cs="Times New Roman"/>
          <w:sz w:val="28"/>
          <w:szCs w:val="28"/>
        </w:rPr>
      </w:pPr>
      <w:bookmarkStart w:id="33" w:name="P548"/>
      <w:bookmarkEnd w:id="33"/>
      <w:r w:rsidRPr="00212849">
        <w:rPr>
          <w:rFonts w:ascii="Times New Roman" w:hAnsi="Times New Roman" w:cs="Times New Roman"/>
          <w:sz w:val="28"/>
          <w:szCs w:val="28"/>
        </w:rPr>
        <w:t>5.3.6. Суммы возврата дебиторской задолженности прошлых лет по бюджетным средствам, поступившие на лицевой счет получателя, не позднее 5 рабочих дней со дня их отражения на лицевом счете получателя направляются платежными поручениями клиента в доход местного бюджета, при этом:</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в поле «Назначение платежа» платежного поручения клиента должна содержаться ссылка на номер и дату платежного поручения дебитора, на основании которого ранее был отражен на лицевом счете клиента возврат дебиторской задолженности;</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в поле «Получатель» указываются реквизиты соответствующего администратора доходов;</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в поле 104 платежного поручения клиента должны быть указаны коды классификации доходов бюджетов Российской Федерации, по которым поступившие средства будут отражены в доходах местного бюджета на лицевом счете администратора доходов;</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клиент осуществляет возврат средств по тем кодам классификации расходов бюджетов Российской Федерации и дополнительных классификаторов, по которым ранее был отражен на лицевом счете клиента возврат дебиторской задолженности.</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 xml:space="preserve">В случае несоблюдения клиентом срока, установленного </w:t>
      </w:r>
      <w:hyperlink w:anchor="P548" w:history="1">
        <w:r w:rsidRPr="00212849">
          <w:rPr>
            <w:rFonts w:ascii="Times New Roman" w:hAnsi="Times New Roman" w:cs="Times New Roman"/>
            <w:sz w:val="28"/>
            <w:szCs w:val="28"/>
          </w:rPr>
          <w:t>абзацем первым</w:t>
        </w:r>
      </w:hyperlink>
      <w:r w:rsidRPr="00212849">
        <w:rPr>
          <w:rFonts w:ascii="Times New Roman" w:hAnsi="Times New Roman" w:cs="Times New Roman"/>
          <w:sz w:val="28"/>
          <w:szCs w:val="28"/>
        </w:rPr>
        <w:t xml:space="preserve"> настоящей статьи, операции по соответствующему лицевому счету клиента не осуществляются до получения платежных поручений клиента, оформленных в соответствии с требованиями настоящего пункта.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 xml:space="preserve">5.3.7. Кассовые выплаты и восстановление кассовых выплат отражаются на лицевых счетах получателей средств на основании платежных и иных документов не позднее рабочего дня, следующего за днем поступления выписок </w:t>
      </w:r>
      <w:r w:rsidRPr="00212849">
        <w:rPr>
          <w:rFonts w:ascii="Times New Roman" w:hAnsi="Times New Roman" w:cs="Times New Roman"/>
          <w:sz w:val="28"/>
          <w:szCs w:val="28"/>
        </w:rPr>
        <w:lastRenderedPageBreak/>
        <w:t>из соответствующих балансовых счетов.</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 xml:space="preserve">5.3.8. Платежные поручения на перечисление налогов, сборов и иных обязательных платежей в бюджетную систему Российской Федерации заполняются в соответствии с </w:t>
      </w:r>
      <w:hyperlink r:id="rId12" w:history="1">
        <w:r w:rsidRPr="00212849">
          <w:rPr>
            <w:rFonts w:ascii="Times New Roman" w:hAnsi="Times New Roman" w:cs="Times New Roman"/>
            <w:sz w:val="28"/>
            <w:szCs w:val="28"/>
          </w:rPr>
          <w:t>Правилами</w:t>
        </w:r>
      </w:hyperlink>
      <w:r w:rsidRPr="00212849">
        <w:rPr>
          <w:rFonts w:ascii="Times New Roman" w:hAnsi="Times New Roman" w:cs="Times New Roman"/>
          <w:sz w:val="28"/>
          <w:szCs w:val="28"/>
        </w:rPr>
        <w:t xml:space="preserve"> указания информации в реквизитах распоряжений о переводе денежных средств в уплату платежей в бюджетную систему Российской Федерации, утвержденными приказом Минфина России от 12.11.2013 № 107н.</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5.3.9. Получатели средств для проведения кассовых выплат за счет соответствующих средств представляют платежные поручения в электронном виде посредством АС «УРМ».</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Платежные поручения в электронном виде на осуществление кассовых выплат по бюджетным обязательствам, подлежащим учету на лицевых счетах, должны содержать ссылку на бюджетное обязательство и документ исполнения, на основании которых осуществляется платеж, а также прикрепленные графические файлы с изображением указанных документов.</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Платежные поручения в электронном виде на осуществление кассовых выплат по бюджетным обязательствам, не подлежащим учету на лицевых счетах, должны содержать графические файлы с изображением подтверждающих документов.</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В случае отсутствия у клиента ЭП, платежные поручения предоставляются одновременно на бумажном носителе в двух экземплярах, заверенных подписями должностных лиц получателя бюджетных средств, и в электронном виде посредством АС «УРМ».</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Если дата платежного поручения не соответствует дате его фактического представления более чем на один день, представитель клиента обязан на втором экземпляре платежного поручения указать дату его фактического представления.</w:t>
      </w:r>
    </w:p>
    <w:p w:rsidR="00375B16" w:rsidRPr="00212849" w:rsidRDefault="00375B16" w:rsidP="00375B16">
      <w:pPr>
        <w:pStyle w:val="ConsPlusNormal"/>
        <w:ind w:firstLine="540"/>
        <w:jc w:val="both"/>
        <w:rPr>
          <w:rFonts w:ascii="Times New Roman" w:hAnsi="Times New Roman" w:cs="Times New Roman"/>
          <w:sz w:val="28"/>
          <w:szCs w:val="28"/>
        </w:rPr>
      </w:pPr>
      <w:bookmarkStart w:id="34" w:name="P569"/>
      <w:bookmarkEnd w:id="34"/>
      <w:r w:rsidRPr="00212849">
        <w:rPr>
          <w:rFonts w:ascii="Times New Roman" w:hAnsi="Times New Roman" w:cs="Times New Roman"/>
          <w:sz w:val="28"/>
          <w:szCs w:val="28"/>
        </w:rPr>
        <w:t>5.3.10. Представленные клиентом платежные поручения проверяются на: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 xml:space="preserve">а) правильность оформления платежных поручений в соответствии с </w:t>
      </w:r>
      <w:hyperlink r:id="rId13" w:history="1">
        <w:r w:rsidRPr="00212849">
          <w:rPr>
            <w:rFonts w:ascii="Times New Roman" w:hAnsi="Times New Roman" w:cs="Times New Roman"/>
            <w:sz w:val="28"/>
            <w:szCs w:val="28"/>
          </w:rPr>
          <w:t>Положением</w:t>
        </w:r>
      </w:hyperlink>
      <w:r w:rsidRPr="00212849">
        <w:rPr>
          <w:rFonts w:ascii="Times New Roman" w:hAnsi="Times New Roman" w:cs="Times New Roman"/>
          <w:sz w:val="28"/>
          <w:szCs w:val="28"/>
        </w:rPr>
        <w:t xml:space="preserve"> о правилах осуществления перевода денежных средств, утвержденным Центральным банком Российской Федерации 19.06.2012 № 383-П и настоящим Порядком;</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б) соответствие бумажной и электронной копий платежных поручений в случае отсутствия ЭП;</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в) подлинность подписей на бумажном платежном поручении в случае отсутствия ЭП;</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г) соответствие назначения платежа указанным в платежном поручении кодам бюджетной классификации;</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д) наличие активной ЭП на электронной копии платежного поручения при использовании ЭП;</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е) наличие остатка денежных средств на лицевом счете (для средств во временном распоряжении);</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ё) наличие достаточного остатка бюджетных ассигнований на лицевом счете по кодам бюджетной классификации РФ и дополнительных классификаторов;</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ж) соответствие производимых кассовых выплат учтенным на лицевом счете бюджетным и денежным обязательствам;</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lastRenderedPageBreak/>
        <w:t>з) соответствие производимых кассовых выплат показателям кассового плана по кодам бюджетной классификации РФ и дополнительных классификаторов;</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и) соответствие производимых кассовых выплат подтверждающим документам, прилагаемым в виде графических файлов с изображением документов;</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к) соответствие иным установленным требованиям.</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5.3.11. Прошедшие контроль платежные поручения в установленном порядке формируются в реестры платежных поручений на оплату расходов.</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Сформированные реестры, подписанные уполномоченным должностным лицом поселения, направляются в территориальный орган Федерального казначейства или в учреждение банка для осуществления кассовых выплат с соответствующего балансового счета.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 xml:space="preserve">5.3.12. Изменение кодов бюджетной классификации Российской Федерации и дополнительных классификаторов в произведенных клиентом кассовых расходах осуществляется в соответствии с </w:t>
      </w:r>
      <w:hyperlink w:anchor="P1038" w:history="1">
        <w:r w:rsidRPr="00212849">
          <w:rPr>
            <w:rFonts w:ascii="Times New Roman" w:hAnsi="Times New Roman" w:cs="Times New Roman"/>
            <w:sz w:val="28"/>
            <w:szCs w:val="28"/>
          </w:rPr>
          <w:t>разделом 1</w:t>
        </w:r>
      </w:hyperlink>
      <w:r w:rsidRPr="00212849">
        <w:rPr>
          <w:rFonts w:ascii="Times New Roman" w:hAnsi="Times New Roman" w:cs="Times New Roman"/>
          <w:sz w:val="28"/>
          <w:szCs w:val="28"/>
        </w:rPr>
        <w:t>1 настоящего Порядка.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5.3.13. Контроль по средствам, поступающим во временное распоряжение казенных учреждений, осуществляет главный распорядитель в соответствии с направлениями использования средств, указанными в разрешении.</w:t>
      </w:r>
    </w:p>
    <w:p w:rsidR="00375B16" w:rsidRPr="00212849" w:rsidRDefault="00375B16" w:rsidP="00375B16">
      <w:pPr>
        <w:pStyle w:val="ConsPlusNormal"/>
        <w:jc w:val="center"/>
        <w:outlineLvl w:val="1"/>
        <w:rPr>
          <w:rFonts w:ascii="Times New Roman" w:hAnsi="Times New Roman" w:cs="Times New Roman"/>
          <w:sz w:val="28"/>
          <w:szCs w:val="28"/>
        </w:rPr>
      </w:pPr>
      <w:bookmarkStart w:id="35" w:name="P605"/>
      <w:bookmarkEnd w:id="35"/>
    </w:p>
    <w:p w:rsidR="00375B16" w:rsidRPr="00212849" w:rsidRDefault="00375B16" w:rsidP="00375B16">
      <w:pPr>
        <w:pStyle w:val="ConsPlusNormal"/>
        <w:jc w:val="center"/>
        <w:outlineLvl w:val="1"/>
        <w:rPr>
          <w:rFonts w:ascii="Times New Roman" w:hAnsi="Times New Roman" w:cs="Times New Roman"/>
          <w:sz w:val="28"/>
          <w:szCs w:val="28"/>
        </w:rPr>
      </w:pPr>
      <w:r w:rsidRPr="00212849">
        <w:rPr>
          <w:rFonts w:ascii="Times New Roman" w:hAnsi="Times New Roman" w:cs="Times New Roman"/>
          <w:sz w:val="28"/>
          <w:szCs w:val="28"/>
        </w:rPr>
        <w:t>6. Невыясненные поступления</w:t>
      </w:r>
    </w:p>
    <w:p w:rsidR="00375B16" w:rsidRPr="00212849" w:rsidRDefault="00375B16" w:rsidP="00375B16">
      <w:pPr>
        <w:pStyle w:val="ConsPlusNormal"/>
        <w:ind w:firstLine="540"/>
        <w:jc w:val="both"/>
        <w:rPr>
          <w:rFonts w:ascii="Times New Roman" w:hAnsi="Times New Roman" w:cs="Times New Roman"/>
          <w:sz w:val="28"/>
          <w:szCs w:val="28"/>
        </w:rPr>
      </w:pP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6.1. Основанием для учета в качестве невыясненных поступлений средств, зачисленных на балансовый счет № 40204, являются:</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а) отсутствие в платежном поручении кода бюджетной классификации, а также указание несуществующего кода бюджетной классификации;</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б) несоответствие типа средств данному балансовому счету;</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в) отсутствие в поле «Получатель» наименования территориального органа Федерального казначейства и (или) наименования администрации поселения, а также неверное указание данных наименований;</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г) отсутствие в поле «Получатель» номера лицевого счета финансового органа поселения, а также неверное указание данного лицевого счета;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д) не заполнение полей «ИНН» и «КПП» получателя средств.</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6.2. Основанием для учета в качестве невыясненных поступлений средств, зачисленных на балансовый счет № 40302, являются:</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а) отсутствие в платежном поручении номера лицевого счета клиента, а также указание ошибочного номера лицевого счета;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б) несоответствие указанного лицевого счета клиента указанному наименованию клиента.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6.3. Клиентам предоставляются Справки о невыясненных поступлениях (приложение № 6.1 к настоящему Порядку) в составе пакета отчетных форм, в которых отражены суммы, учтенные в качестве невыясненных поступлений, и суммы, по которым произведено уточнение.</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6.4. Для уточнения невыясненных поступлений клиентом представляется уведомление об уточнении вида и принадлежности платежа в виде электронного документа посредством АС «УРМ».</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lastRenderedPageBreak/>
        <w:t>При наличии у клиента документов, подтверждающих необходимость внесения изменений в показатели, отраженные на лицевом счете клиента, к электронному документу должны быть прикреплены графические файлы, содержащие изображения указанных документов.</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В случае отсутствия ЭП, одновременно с электронным документом клиент представляет реестр платежных документов, по которым необходимо произвести уточнение вида и принадлежности платежа (</w:t>
      </w:r>
      <w:hyperlink w:anchor="P2378" w:history="1">
        <w:r w:rsidRPr="00212849">
          <w:rPr>
            <w:rFonts w:ascii="Times New Roman" w:hAnsi="Times New Roman" w:cs="Times New Roman"/>
            <w:sz w:val="28"/>
            <w:szCs w:val="28"/>
          </w:rPr>
          <w:t>приложение № 6.2</w:t>
        </w:r>
      </w:hyperlink>
      <w:r w:rsidRPr="00212849">
        <w:rPr>
          <w:rFonts w:ascii="Times New Roman" w:hAnsi="Times New Roman" w:cs="Times New Roman"/>
          <w:sz w:val="28"/>
          <w:szCs w:val="28"/>
        </w:rPr>
        <w:t xml:space="preserve"> к настоящему Порядку), на бумажном носителе.</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6.5. Рассмотрение представленных клиентами уведомлений об уточнении вида и принадлежности платежа производится не позднее второго рабочего дня, следующего за днем представления уведомления.</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По результатам рассмотрения уведомления должны быть обработаны и отражены на лицевых счетах клиентов по соответствующим кодам бюджетной классификации и дополнительных классификаторов либо отклонены с указанием причины отклонения.</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6.6. Представленные уведомления об уточнении вида и принадлежности платежа проверяются на: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а) соответствие уведомления в электронной форме реестру платежных документов, по которым необходимо произвести уточнение вида и принадлежности платежа, на бумажном носителе в случае отсутствия ЭП;</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б) наличие активной ЭП на уведомлении при использовании ЭП;</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в) соответствие подписей на реестре платежных документов, по которым необходимо произвести уточнение вида и принадлежности средств, карточке образцов подписей (в случае отсутствия ЭП);</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г) соответствие лицевого счета и (или) бюджетной классификации и (или) типа средств, указанных в уведомлении, экономическому содержанию, лицевому счету и типу средств уточняемого документа;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д) соответствие номера бюджетного и денежного обязательств, указанных в уведомлении, номеру бюджетных и денежных обязательств в уточняемом документе.</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6.7. В случае если платежное поручение не позволяет определить клиента, которому предназначается платеж, учтенный как «Невыясненные поступления» на балансовом счете № 40302, либо получатель средств не обслуживается в администрации района, то в течение 10 рабочих дней платеж возвращается отправителю.</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В случае отсутствия необходимой для возврата информации о реквизитах отправителя, возврат платежа отправителю возможен по его заявлению с указанием реквизитов.</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6.8. В случае если клиент отказывается учитывать сумму, учтенную как «Невыясненные поступления», в качестве собственных средств, то клиент обязан направить письмо в произвольной форме, в котором необходимо указать один из следующих вариантов перечисления средств:</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платеж необходимо вернуть плательщику;</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платеж необходимо зачислить в доход местного бюджета.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 xml:space="preserve">В письме в обязательном порядке указываются реквизиты для перечисления </w:t>
      </w:r>
      <w:r w:rsidRPr="00212849">
        <w:rPr>
          <w:rFonts w:ascii="Times New Roman" w:hAnsi="Times New Roman" w:cs="Times New Roman"/>
          <w:sz w:val="28"/>
          <w:szCs w:val="28"/>
        </w:rPr>
        <w:lastRenderedPageBreak/>
        <w:t>средств, а также, при необходимости, коды бюджетной классификации, по которым поступившие средства будут отражены на лицевом счете администратора доходов или отправителя средств.</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6.9. В случае если платеж ошибочно зачислен на лицевой счет клиента по вине контрагента, то клиент самостоятельно возвращает подобный платеж отправителю по тем же кодам бюджетной классификации и дополнительным классификаторам, по которым денежные средства были зачислены на лицевой счет получателя средств. При этом в назначении платежа платежного поручения получатель средств должен указать реквизиты платежного поручения контрагента, по которому производится возврат.</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6.10. Проверяемые реквизиты реестра платежных документов, по которым необходимо произвести уточнение вида и принадлежности средств (</w:t>
      </w:r>
      <w:hyperlink w:anchor="P2378" w:history="1">
        <w:r w:rsidRPr="00212849">
          <w:rPr>
            <w:rFonts w:ascii="Times New Roman" w:hAnsi="Times New Roman" w:cs="Times New Roman"/>
            <w:sz w:val="28"/>
            <w:szCs w:val="28"/>
          </w:rPr>
          <w:t>приложение № 6.2</w:t>
        </w:r>
      </w:hyperlink>
      <w:r w:rsidRPr="00212849">
        <w:rPr>
          <w:rFonts w:ascii="Times New Roman" w:hAnsi="Times New Roman" w:cs="Times New Roman"/>
          <w:sz w:val="28"/>
          <w:szCs w:val="28"/>
        </w:rPr>
        <w:t xml:space="preserve"> к настоящему Порядку), представляемого получателями средств, должны соответствовать следующим требованиям:</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в графах 1, 2, 3 и 4 указываются соответствующие показатели уточняемого платежного документа;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в графе 5 указывается код бюджетной классификации и, при необходимости, код мероприятия, по которым необходимо произвести уточнение невыясненных поступлений (за исключением средств, поступающих во временное распоряжение казенных учреждений);</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в графе 6 по средствам, поступающим во временное распоряжение казенных учреждений, указывается словами источник образования средств в соответствии с выданным клиенту разрешением;</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в случае уточнения по платежам, по которым существуют исполненные бюджетные и денежные обязательства, в графах 7 и 8 указываются соответствующие номера обязательств по уточненному КБК;</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в графе 9 указывается тип средств, по которому необходимо произвести уточнение невыясненных поступлений.</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6.11. Платежи по средствам во временном распоряжении, учтенные в качестве невыясненных поступлений и по которым не было произведено уточнение, по истечении срока исковой давности подлежат перечислению в доход местного бюджета.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6.12. В случае зачисления на балансовый счет № 40204 средств по коду бюджетной классификации, отличному от невыясненных поступлений, получателя по которым невозможно установить, в установленном порядке оформляется соответствующее уведомление на зачисление таких средств в качестве невыясненных поступлений на лицевой счет соответствующего администратора доходов бюджета.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 xml:space="preserve">6.13. В случае зачисления на балансовый счет № 40204 в качестве невыясненных поступлений средств, контроль за расходованием которых возложен на территориальные органы Федерального казначейства, клиентом при представлении реестра в соответствии с </w:t>
      </w:r>
      <w:hyperlink w:anchor="P2378" w:history="1">
        <w:r w:rsidRPr="00212849">
          <w:rPr>
            <w:rFonts w:ascii="Times New Roman" w:hAnsi="Times New Roman" w:cs="Times New Roman"/>
            <w:sz w:val="28"/>
            <w:szCs w:val="28"/>
          </w:rPr>
          <w:t>приложением № 6.2</w:t>
        </w:r>
      </w:hyperlink>
      <w:r w:rsidRPr="00212849">
        <w:rPr>
          <w:rFonts w:ascii="Times New Roman" w:hAnsi="Times New Roman" w:cs="Times New Roman"/>
          <w:sz w:val="28"/>
          <w:szCs w:val="28"/>
        </w:rPr>
        <w:t xml:space="preserve"> к настоящему Порядку в заголовочной части реестра указывается номер лицевого счета получателя, открытого ему в территориальном органе Федерального казначейства.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lastRenderedPageBreak/>
        <w:t xml:space="preserve">6.14. Уточнение невыясненных поступлений в соответствии с настоящим разделом Порядка производится в пределах одного балансового счета по поступлениям, администрирование которых осуществляется администрацией муниципального </w:t>
      </w:r>
      <w:r w:rsidR="004703DC">
        <w:rPr>
          <w:rFonts w:ascii="Times New Roman" w:hAnsi="Times New Roman" w:cs="Times New Roman"/>
          <w:sz w:val="28"/>
          <w:szCs w:val="28"/>
        </w:rPr>
        <w:t>поселения</w:t>
      </w:r>
      <w:r w:rsidRPr="00212849">
        <w:rPr>
          <w:rFonts w:ascii="Times New Roman" w:hAnsi="Times New Roman" w:cs="Times New Roman"/>
          <w:sz w:val="28"/>
          <w:szCs w:val="28"/>
        </w:rPr>
        <w:t>.</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16.15. Прошедшие контроль уведомления об уточнении вида и принадлежности платежа по бюджетным средствам, подписанные уполномоченным должностным лицом поселения направляются в территориальный орган Федерального казначейства для отражения уточнения платежей на едином счете бюджета.</w:t>
      </w:r>
    </w:p>
    <w:p w:rsidR="00375B16" w:rsidRPr="00212849" w:rsidRDefault="00375B16" w:rsidP="00375B16">
      <w:pPr>
        <w:pStyle w:val="ConsPlusNormal"/>
        <w:ind w:firstLine="540"/>
        <w:jc w:val="both"/>
        <w:rPr>
          <w:rFonts w:ascii="Times New Roman" w:hAnsi="Times New Roman" w:cs="Times New Roman"/>
          <w:sz w:val="28"/>
          <w:szCs w:val="28"/>
        </w:rPr>
      </w:pPr>
      <w:bookmarkStart w:id="36" w:name="P659"/>
      <w:bookmarkEnd w:id="36"/>
      <w:r w:rsidRPr="00212849">
        <w:rPr>
          <w:rFonts w:ascii="Times New Roman" w:hAnsi="Times New Roman" w:cs="Times New Roman"/>
          <w:sz w:val="28"/>
          <w:szCs w:val="28"/>
        </w:rPr>
        <w:t>6.16. В случае зачисления на балансовый счет № 40101 в качестве невыясненных поступлений средств, отраженных на лицевом счете администратора доходов местного бюджета и подлежащих уточнению на код классификации доходов бюджета иному администратору поступлений, клиентом представляется в письмо в произвольной форме, с указанием следующих обязательных для зачисления реквизитов: ИНН, КПП, наименование и лицевой счет администратора поступлений, наименования банка получателя, БИК банка, балансовый счет, код бюджетной классификации.</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На основании письма в течение 10 рабочих дней оформляется уведомление об уточнении вида и принадлежности платежа (код формы по КФД 0531809) и направляется в территориальный орган Федерального казначейства посредством системы удаленного финансового документооборота Федерального казначейства (далее – СУФД).</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В случае несоответствия письма требованиям настоящего пункта Порядка, клиенту направляется письменный отказ с указанием причин неисполнения письма.</w:t>
      </w:r>
    </w:p>
    <w:p w:rsidR="00375B16" w:rsidRPr="00212849" w:rsidRDefault="00375B16" w:rsidP="00375B16">
      <w:pPr>
        <w:pStyle w:val="ConsPlusNormal"/>
        <w:ind w:firstLine="540"/>
        <w:jc w:val="both"/>
        <w:rPr>
          <w:rFonts w:ascii="Times New Roman" w:hAnsi="Times New Roman" w:cs="Times New Roman"/>
          <w:sz w:val="28"/>
          <w:szCs w:val="28"/>
        </w:rPr>
      </w:pPr>
      <w:bookmarkStart w:id="37" w:name="P663"/>
      <w:bookmarkEnd w:id="37"/>
      <w:r w:rsidRPr="00212849">
        <w:rPr>
          <w:rFonts w:ascii="Times New Roman" w:hAnsi="Times New Roman" w:cs="Times New Roman"/>
          <w:sz w:val="28"/>
          <w:szCs w:val="28"/>
        </w:rPr>
        <w:t>6.17. В случае зачисления на балансовый счет № 40101 в качестве невыясненных поступлений средств, отраженных на лицевом счете администратора доходов местного бюджета, и невозможности определения предполагаемого администратора поступлений, а также если предполагаемый администратор поступлений не является администратором доходов местного бюджета, в течение 10 рабочих дней оформляется и направляется в территориальный орган Федерального казначейства уведомление об уточнении вида и принадлежности платежа (код формы по КФД 0531809) с указанием уточненных реквизитов администратора поступлений: наименование территориального органа Федерального казначейства и кода бюджетной классификации «Невыясненные поступления, зачисляемые в федеральный бюджет».</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 xml:space="preserve">6.18. В случае зачисления на балансовый счет № 40204сумм дебиторской задолженности прошлых лет по лицевому счету клиента, закрытому в текущем году, в качестве невыясненных поступлений средств, отраженных на лицевом счете администратора доходов местного бюджета и подлежащих уточнению на код классификации доходов бюджета иному администратору поступлений, клиентом предоставляется заявление с указанием следующих обязательных для зачисления реквизитов: ИНН, КПП, наименование и лицевой счет администратора поступлений, наименование банка получателя, БИК банка, </w:t>
      </w:r>
      <w:r w:rsidRPr="00212849">
        <w:rPr>
          <w:rFonts w:ascii="Times New Roman" w:hAnsi="Times New Roman" w:cs="Times New Roman"/>
          <w:sz w:val="28"/>
          <w:szCs w:val="28"/>
        </w:rPr>
        <w:lastRenderedPageBreak/>
        <w:t>балансовый счет, код бюджетной классификации.</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На основании заявления в течение 10 рабочих дней оформляется уведомление об уточнении вида и принадлежности платежа (код формы по КФД 0531809) и направляется в территориальный орган Федерального казначейства посредством СУФД.</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В случае несоответствия заявления требованиям настоящего пункта, клиенту направляется письменный отказ с указанием причин неисполнения заявления.</w:t>
      </w:r>
    </w:p>
    <w:p w:rsidR="00375B16" w:rsidRPr="00212849" w:rsidRDefault="00375B16" w:rsidP="00375B16">
      <w:pPr>
        <w:pStyle w:val="ConsPlusNormal"/>
        <w:ind w:firstLine="540"/>
        <w:jc w:val="both"/>
        <w:rPr>
          <w:rFonts w:ascii="Times New Roman" w:hAnsi="Times New Roman" w:cs="Times New Roman"/>
          <w:sz w:val="28"/>
          <w:szCs w:val="28"/>
        </w:rPr>
      </w:pPr>
    </w:p>
    <w:p w:rsidR="00375B16" w:rsidRPr="00212849" w:rsidRDefault="00375B16" w:rsidP="00375B16">
      <w:pPr>
        <w:pStyle w:val="ConsPlusNormal"/>
        <w:jc w:val="center"/>
        <w:outlineLvl w:val="1"/>
        <w:rPr>
          <w:rFonts w:ascii="Times New Roman" w:hAnsi="Times New Roman" w:cs="Times New Roman"/>
          <w:sz w:val="28"/>
          <w:szCs w:val="28"/>
        </w:rPr>
      </w:pPr>
      <w:r w:rsidRPr="00212849">
        <w:rPr>
          <w:rFonts w:ascii="Times New Roman" w:hAnsi="Times New Roman" w:cs="Times New Roman"/>
          <w:sz w:val="28"/>
          <w:szCs w:val="28"/>
        </w:rPr>
        <w:t>7. Порядок обеспечения наличными денежными</w:t>
      </w:r>
    </w:p>
    <w:p w:rsidR="00375B16" w:rsidRPr="00212849" w:rsidRDefault="00375B16" w:rsidP="00375B16">
      <w:pPr>
        <w:pStyle w:val="ConsPlusNormal"/>
        <w:jc w:val="center"/>
        <w:rPr>
          <w:rFonts w:ascii="Times New Roman" w:hAnsi="Times New Roman" w:cs="Times New Roman"/>
          <w:sz w:val="28"/>
          <w:szCs w:val="28"/>
        </w:rPr>
      </w:pPr>
      <w:r w:rsidRPr="00212849">
        <w:rPr>
          <w:rFonts w:ascii="Times New Roman" w:hAnsi="Times New Roman" w:cs="Times New Roman"/>
          <w:sz w:val="28"/>
          <w:szCs w:val="28"/>
        </w:rPr>
        <w:t>средствами получателей средств</w:t>
      </w:r>
    </w:p>
    <w:p w:rsidR="00375B16" w:rsidRPr="00212849" w:rsidRDefault="00375B16" w:rsidP="00375B16">
      <w:pPr>
        <w:pStyle w:val="ConsPlusNormal"/>
        <w:jc w:val="center"/>
        <w:outlineLvl w:val="2"/>
        <w:rPr>
          <w:rFonts w:ascii="Times New Roman" w:hAnsi="Times New Roman" w:cs="Times New Roman"/>
          <w:sz w:val="28"/>
          <w:szCs w:val="28"/>
        </w:rPr>
      </w:pPr>
    </w:p>
    <w:p w:rsidR="00375B16" w:rsidRPr="00212849" w:rsidRDefault="00375B16" w:rsidP="00375B16">
      <w:pPr>
        <w:pStyle w:val="ConsPlusNormal"/>
        <w:jc w:val="center"/>
        <w:outlineLvl w:val="2"/>
        <w:rPr>
          <w:rFonts w:ascii="Times New Roman" w:hAnsi="Times New Roman" w:cs="Times New Roman"/>
          <w:sz w:val="28"/>
          <w:szCs w:val="28"/>
        </w:rPr>
      </w:pPr>
      <w:r w:rsidRPr="00212849">
        <w:rPr>
          <w:rFonts w:ascii="Times New Roman" w:hAnsi="Times New Roman" w:cs="Times New Roman"/>
          <w:sz w:val="28"/>
          <w:szCs w:val="28"/>
        </w:rPr>
        <w:t>7.1. Обеспечение наличными денежными средствами</w:t>
      </w:r>
    </w:p>
    <w:p w:rsidR="00375B16" w:rsidRPr="00212849" w:rsidRDefault="00375B16" w:rsidP="00375B16">
      <w:pPr>
        <w:pStyle w:val="ConsPlusNormal"/>
        <w:ind w:firstLine="540"/>
        <w:jc w:val="both"/>
        <w:rPr>
          <w:rFonts w:ascii="Times New Roman" w:hAnsi="Times New Roman" w:cs="Times New Roman"/>
          <w:sz w:val="28"/>
          <w:szCs w:val="28"/>
        </w:rPr>
      </w:pP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7.1.1. Настоящий раздел регламентирует порядок обеспечения получателей средств наличными денежными средствами.</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 xml:space="preserve">7.1.2. Обеспечение получателей средств наличными денежными средствами осуществляется в соответствии с </w:t>
      </w:r>
      <w:hyperlink r:id="rId14" w:history="1">
        <w:r w:rsidRPr="00212849">
          <w:rPr>
            <w:rFonts w:ascii="Times New Roman" w:hAnsi="Times New Roman" w:cs="Times New Roman"/>
            <w:sz w:val="28"/>
            <w:szCs w:val="28"/>
          </w:rPr>
          <w:t>Правилами</w:t>
        </w:r>
      </w:hyperlink>
      <w:r w:rsidRPr="00212849">
        <w:rPr>
          <w:rFonts w:ascii="Times New Roman" w:hAnsi="Times New Roman" w:cs="Times New Roman"/>
          <w:sz w:val="28"/>
          <w:szCs w:val="28"/>
        </w:rPr>
        <w:t xml:space="preserve"> обеспечения наличными денежными средствами организаций, лицевые счета которым открыты в территориальных органах Федерального казначейства, финансовых органах субъектов Российской Федерации (муниципальных образований), утвержденными приказом Казначейства России от 30.06.2014 № 10н (далее – Правила обеспечения наличными денежными средствами), с учетом особенностей, предусмотренных настоящим разделом.</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Оформление операций с подотчетными средствами осуществляется в соответствии с правилами, установленными законодательством Российской Федерации.</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7.1.3. Перечисление заработной платы, а также перечисление средств на командировочные расходы под отчет осуществляется на зарплатные расчетные карты сотрудников получателя средств.</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В случае отсутствия у сотрудника зарплатной расчетной карты допускается перечисление заработной платы, а также перечисление командировочных расходов под отчет на расчетную карту уполномоченного сотрудника получателя средств.</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7.1.4. Перечисление средств на хозяйственные расходы под отчет осуществляется на расчетную карту уполномоченного сотрудника получателя средств.</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7.1.5. Для перечисления средств на зарплатные расчетные карты сотрудников получатель средств оформляет следующие документы:</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платежное поручение на перечисление средств с соответствующего лицевого счета;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реестр на зачисление средств на счета физических лиц (далее – реестр на зачисление).</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 xml:space="preserve">Платежное поручение оформляется в соответствии с требованиями, установленными </w:t>
      </w:r>
      <w:hyperlink w:anchor="P526" w:history="1">
        <w:r w:rsidRPr="00212849">
          <w:rPr>
            <w:rFonts w:ascii="Times New Roman" w:hAnsi="Times New Roman" w:cs="Times New Roman"/>
            <w:sz w:val="28"/>
            <w:szCs w:val="28"/>
          </w:rPr>
          <w:t>пунктом 5.3.3</w:t>
        </w:r>
      </w:hyperlink>
      <w:r w:rsidRPr="00212849">
        <w:rPr>
          <w:rFonts w:ascii="Times New Roman" w:hAnsi="Times New Roman" w:cs="Times New Roman"/>
          <w:sz w:val="28"/>
          <w:szCs w:val="28"/>
        </w:rPr>
        <w:t xml:space="preserve"> Порядка, с учетом следующих особенностей:</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 xml:space="preserve">в поле «Получатель» указываются реквизиты учреждения банка, в котором </w:t>
      </w:r>
      <w:r w:rsidRPr="00212849">
        <w:rPr>
          <w:rFonts w:ascii="Times New Roman" w:hAnsi="Times New Roman" w:cs="Times New Roman"/>
          <w:sz w:val="28"/>
          <w:szCs w:val="28"/>
        </w:rPr>
        <w:lastRenderedPageBreak/>
        <w:t>сотрудникам получателя средств открыты счета физических лиц;</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в поле «Сумма» указывается общая сумма, подлежащая перечислению на счета физических лиц;</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в поле «Назначение платежа» указывается цель платежа, а также делается ссылка на перечисление средств по реестру на зачисление, его номер и дату.</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Реестр на зачисление средств составляется получателем средств по форме, согласованной с учреждением банка. Предоставление указанного реестра в учреждение банка осуществляется получателем средств самостоятельно.</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 xml:space="preserve">7.1.6. Платежное поручение на перечисление средств на расчетную карту уполномоченного сотрудника получателя средств оформляется в соответствии с требованиями </w:t>
      </w:r>
      <w:hyperlink w:anchor="P526" w:history="1">
        <w:r w:rsidRPr="00212849">
          <w:rPr>
            <w:rFonts w:ascii="Times New Roman" w:hAnsi="Times New Roman" w:cs="Times New Roman"/>
            <w:sz w:val="28"/>
            <w:szCs w:val="28"/>
          </w:rPr>
          <w:t>пункта 5.3.3</w:t>
        </w:r>
      </w:hyperlink>
      <w:r w:rsidRPr="00212849">
        <w:rPr>
          <w:rFonts w:ascii="Times New Roman" w:hAnsi="Times New Roman" w:cs="Times New Roman"/>
          <w:sz w:val="28"/>
          <w:szCs w:val="28"/>
        </w:rPr>
        <w:t xml:space="preserve"> настоящего Порядка, с учетом следующих особенностей:</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перечисление осуществляется на соответствующий балансовый счет № 40116, открытый территориальн</w:t>
      </w:r>
      <w:r w:rsidR="00527093">
        <w:rPr>
          <w:rFonts w:ascii="Times New Roman" w:hAnsi="Times New Roman" w:cs="Times New Roman"/>
          <w:sz w:val="28"/>
          <w:szCs w:val="28"/>
        </w:rPr>
        <w:t>ы</w:t>
      </w:r>
      <w:r w:rsidRPr="00212849">
        <w:rPr>
          <w:rFonts w:ascii="Times New Roman" w:hAnsi="Times New Roman" w:cs="Times New Roman"/>
          <w:sz w:val="28"/>
          <w:szCs w:val="28"/>
        </w:rPr>
        <w:t>м орган</w:t>
      </w:r>
      <w:r w:rsidR="00527093">
        <w:rPr>
          <w:rFonts w:ascii="Times New Roman" w:hAnsi="Times New Roman" w:cs="Times New Roman"/>
          <w:sz w:val="28"/>
          <w:szCs w:val="28"/>
        </w:rPr>
        <w:t>ом</w:t>
      </w:r>
      <w:r w:rsidRPr="00212849">
        <w:rPr>
          <w:rFonts w:ascii="Times New Roman" w:hAnsi="Times New Roman" w:cs="Times New Roman"/>
          <w:sz w:val="28"/>
          <w:szCs w:val="28"/>
        </w:rPr>
        <w:t xml:space="preserve"> Федерального казначейства в Банке России;</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в поле «Назначение платежа» указываются фамилия, имя, отчество (при наличии) уполномоченного сотрудника получателя средств, номер его расчетной карты.</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7.1.7. </w:t>
      </w:r>
      <w:hyperlink w:anchor="P2468" w:history="1">
        <w:r w:rsidRPr="00212849">
          <w:rPr>
            <w:rFonts w:ascii="Times New Roman" w:hAnsi="Times New Roman" w:cs="Times New Roman"/>
            <w:sz w:val="28"/>
            <w:szCs w:val="28"/>
          </w:rPr>
          <w:t>Заявления</w:t>
        </w:r>
      </w:hyperlink>
      <w:r w:rsidRPr="00212849">
        <w:rPr>
          <w:rFonts w:ascii="Times New Roman" w:hAnsi="Times New Roman" w:cs="Times New Roman"/>
          <w:sz w:val="28"/>
          <w:szCs w:val="28"/>
        </w:rPr>
        <w:t xml:space="preserve"> сотрудников получателей средств на выдачу денежных средств под отчет оформляются по примерной форме согласно приложению № 7.1 к настоящему Порядку.</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7.1.8. Расходование наличных денежных средств, поступивших в кассу получателя средств, осуществляется только после их зачисления на соответствующий лицевой счет получателя средств.</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7.1.9. Не допускается перечисление получателями средств денежных средств под отчет на приобретение (изготовление) товарно-материальных ценностей, на выполнение работ, оказание услуг, за исключением:</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возмещения расходов, связанных с командированием работников;</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расходов на питание спортсменов и студентов при их направлении на соревнования, олимпиады, учебную практику и иные мероприятия – при представлении документа, подтверждающего сумму платежного поручения.</w:t>
      </w:r>
    </w:p>
    <w:p w:rsidR="00375B16" w:rsidRPr="00212849" w:rsidRDefault="00375B16" w:rsidP="00375B16">
      <w:pPr>
        <w:pStyle w:val="ConsPlusNormal"/>
        <w:ind w:firstLine="540"/>
        <w:jc w:val="both"/>
        <w:rPr>
          <w:rFonts w:ascii="Times New Roman" w:hAnsi="Times New Roman" w:cs="Times New Roman"/>
          <w:sz w:val="28"/>
          <w:szCs w:val="28"/>
        </w:rPr>
      </w:pPr>
    </w:p>
    <w:p w:rsidR="00375B16" w:rsidRPr="00212849" w:rsidRDefault="00375B16" w:rsidP="00375B16">
      <w:pPr>
        <w:pStyle w:val="ConsPlusNormal"/>
        <w:jc w:val="center"/>
        <w:outlineLvl w:val="2"/>
        <w:rPr>
          <w:rFonts w:ascii="Times New Roman" w:hAnsi="Times New Roman" w:cs="Times New Roman"/>
          <w:sz w:val="28"/>
          <w:szCs w:val="28"/>
        </w:rPr>
      </w:pPr>
      <w:r w:rsidRPr="00212849">
        <w:rPr>
          <w:rFonts w:ascii="Times New Roman" w:hAnsi="Times New Roman" w:cs="Times New Roman"/>
          <w:sz w:val="28"/>
          <w:szCs w:val="28"/>
        </w:rPr>
        <w:t>7.2. Порядок взноса наличных денежных средств</w:t>
      </w:r>
    </w:p>
    <w:p w:rsidR="00375B16" w:rsidRPr="00212849" w:rsidRDefault="00375B16" w:rsidP="00375B16">
      <w:pPr>
        <w:pStyle w:val="ConsPlusNormal"/>
        <w:ind w:firstLine="540"/>
        <w:jc w:val="both"/>
        <w:rPr>
          <w:rFonts w:ascii="Times New Roman" w:hAnsi="Times New Roman" w:cs="Times New Roman"/>
          <w:sz w:val="28"/>
          <w:szCs w:val="28"/>
        </w:rPr>
      </w:pP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 xml:space="preserve">7.2.1. Взнос клиентом наличных средств в кассу банка производится в соответствии с </w:t>
      </w:r>
      <w:hyperlink r:id="rId15" w:history="1">
        <w:r w:rsidRPr="00212849">
          <w:rPr>
            <w:rFonts w:ascii="Times New Roman" w:hAnsi="Times New Roman" w:cs="Times New Roman"/>
            <w:sz w:val="28"/>
            <w:szCs w:val="28"/>
          </w:rPr>
          <w:t>Правилами</w:t>
        </w:r>
      </w:hyperlink>
      <w:r w:rsidRPr="00212849">
        <w:rPr>
          <w:rFonts w:ascii="Times New Roman" w:hAnsi="Times New Roman" w:cs="Times New Roman"/>
          <w:sz w:val="28"/>
          <w:szCs w:val="28"/>
        </w:rPr>
        <w:t xml:space="preserve"> обеспечения наличными денежными средствами на основании объявления на взнос наличными (форма по </w:t>
      </w:r>
      <w:hyperlink r:id="rId16" w:history="1">
        <w:r w:rsidRPr="00212849">
          <w:rPr>
            <w:rFonts w:ascii="Times New Roman" w:hAnsi="Times New Roman" w:cs="Times New Roman"/>
            <w:sz w:val="28"/>
            <w:szCs w:val="28"/>
          </w:rPr>
          <w:t>ОКУД</w:t>
        </w:r>
      </w:hyperlink>
      <w:r w:rsidRPr="00212849">
        <w:rPr>
          <w:rFonts w:ascii="Times New Roman" w:hAnsi="Times New Roman" w:cs="Times New Roman"/>
          <w:sz w:val="28"/>
          <w:szCs w:val="28"/>
        </w:rPr>
        <w:t xml:space="preserve"> 0402001) в соответствии с требованиями, установленными </w:t>
      </w:r>
      <w:hyperlink r:id="rId17" w:history="1">
        <w:r w:rsidRPr="00212849">
          <w:rPr>
            <w:rFonts w:ascii="Times New Roman" w:hAnsi="Times New Roman" w:cs="Times New Roman"/>
            <w:sz w:val="28"/>
            <w:szCs w:val="28"/>
          </w:rPr>
          <w:t>Положением</w:t>
        </w:r>
      </w:hyperlink>
      <w:r w:rsidRPr="00212849">
        <w:rPr>
          <w:rFonts w:ascii="Times New Roman" w:hAnsi="Times New Roman" w:cs="Times New Roman"/>
          <w:sz w:val="28"/>
          <w:szCs w:val="28"/>
        </w:rPr>
        <w:t xml:space="preserve"> ЦБ РФ от 29.01.2018 № 630-П «О порядке ведения кассовых операций и правилах хранения, перевозки и инкассации банкнот и монеты Банка России в кредитных организациях на территории Российской Федерации», с учетом особенностей, установленных настоящим подразделом.</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7.2.2. В платежном поручении на зачисление денежных средств на лицевой счет получателя средств указываются:</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номер лицевого счета получателя средств;</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lastRenderedPageBreak/>
        <w:t>коды бюджетной классификации и дополнительных классификаторов, в соответствии с которыми необходимо произвести отражение внесенных денежных средств;</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для средств, поступающих во временное распоряжение казенного учреждения, указывается источник образования средств, в соответствии с Разрешением.</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7.2.3. В подтверждение зачисления наличных денежных средств на лицевой счет получателя средств предоставляется платежное поручение в составе пакета отчетных форм.</w:t>
      </w:r>
    </w:p>
    <w:p w:rsidR="00375B16" w:rsidRPr="00212849" w:rsidRDefault="00375B16" w:rsidP="00375B16">
      <w:pPr>
        <w:pStyle w:val="ConsPlusNormal"/>
        <w:ind w:firstLine="540"/>
        <w:jc w:val="both"/>
        <w:rPr>
          <w:rFonts w:ascii="Times New Roman" w:hAnsi="Times New Roman" w:cs="Times New Roman"/>
          <w:sz w:val="28"/>
          <w:szCs w:val="28"/>
        </w:rPr>
      </w:pPr>
    </w:p>
    <w:p w:rsidR="00375B16" w:rsidRPr="00212849" w:rsidRDefault="00375B16" w:rsidP="00375B16">
      <w:pPr>
        <w:pStyle w:val="ConsPlusNormal"/>
        <w:jc w:val="center"/>
        <w:outlineLvl w:val="1"/>
        <w:rPr>
          <w:rFonts w:ascii="Times New Roman" w:hAnsi="Times New Roman" w:cs="Times New Roman"/>
          <w:sz w:val="28"/>
          <w:szCs w:val="28"/>
        </w:rPr>
      </w:pPr>
      <w:bookmarkStart w:id="38" w:name="P743"/>
      <w:bookmarkEnd w:id="38"/>
      <w:r w:rsidRPr="00212849">
        <w:rPr>
          <w:rFonts w:ascii="Times New Roman" w:hAnsi="Times New Roman" w:cs="Times New Roman"/>
          <w:sz w:val="28"/>
          <w:szCs w:val="28"/>
        </w:rPr>
        <w:t>8. Ведение перечня участников бюджетного</w:t>
      </w:r>
    </w:p>
    <w:p w:rsidR="00375B16" w:rsidRPr="00212849" w:rsidRDefault="00375B16" w:rsidP="00375B16">
      <w:pPr>
        <w:pStyle w:val="ConsPlusNormal"/>
        <w:jc w:val="center"/>
        <w:rPr>
          <w:rFonts w:ascii="Times New Roman" w:hAnsi="Times New Roman" w:cs="Times New Roman"/>
          <w:sz w:val="28"/>
          <w:szCs w:val="28"/>
        </w:rPr>
      </w:pPr>
      <w:r w:rsidRPr="00212849">
        <w:rPr>
          <w:rFonts w:ascii="Times New Roman" w:hAnsi="Times New Roman" w:cs="Times New Roman"/>
          <w:sz w:val="28"/>
          <w:szCs w:val="28"/>
        </w:rPr>
        <w:t>процесса поселения</w:t>
      </w:r>
    </w:p>
    <w:p w:rsidR="00375B16" w:rsidRPr="00212849" w:rsidRDefault="00375B16" w:rsidP="00375B16">
      <w:pPr>
        <w:pStyle w:val="ConsPlusNormal"/>
        <w:ind w:firstLine="540"/>
        <w:jc w:val="both"/>
        <w:rPr>
          <w:rFonts w:ascii="Times New Roman" w:hAnsi="Times New Roman" w:cs="Times New Roman"/>
          <w:sz w:val="28"/>
          <w:szCs w:val="28"/>
        </w:rPr>
      </w:pPr>
    </w:p>
    <w:p w:rsidR="00375B16" w:rsidRPr="00212849" w:rsidRDefault="00375B16" w:rsidP="00375B16">
      <w:pPr>
        <w:pStyle w:val="ConsPlusNormal"/>
        <w:jc w:val="center"/>
        <w:outlineLvl w:val="2"/>
        <w:rPr>
          <w:rFonts w:ascii="Times New Roman" w:hAnsi="Times New Roman" w:cs="Times New Roman"/>
          <w:sz w:val="28"/>
          <w:szCs w:val="28"/>
        </w:rPr>
      </w:pPr>
      <w:bookmarkStart w:id="39" w:name="P746"/>
      <w:bookmarkEnd w:id="39"/>
      <w:r w:rsidRPr="00212849">
        <w:rPr>
          <w:rFonts w:ascii="Times New Roman" w:hAnsi="Times New Roman" w:cs="Times New Roman"/>
          <w:sz w:val="28"/>
          <w:szCs w:val="28"/>
        </w:rPr>
        <w:t>8.1. Перечень участников бюджетного процесса поселения</w:t>
      </w:r>
    </w:p>
    <w:p w:rsidR="00375B16" w:rsidRPr="00212849" w:rsidRDefault="00375B16" w:rsidP="00375B16">
      <w:pPr>
        <w:pStyle w:val="ConsPlusNormal"/>
        <w:ind w:firstLine="540"/>
        <w:jc w:val="both"/>
        <w:rPr>
          <w:rFonts w:ascii="Times New Roman" w:hAnsi="Times New Roman" w:cs="Times New Roman"/>
          <w:sz w:val="28"/>
          <w:szCs w:val="28"/>
        </w:rPr>
      </w:pP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 xml:space="preserve">8.1.1. В целях контроля за соблюдением принципа подведомственности расходов бюджета </w:t>
      </w:r>
      <w:r w:rsidR="00053301">
        <w:rPr>
          <w:rFonts w:ascii="Times New Roman" w:hAnsi="Times New Roman" w:cs="Times New Roman"/>
          <w:sz w:val="28"/>
          <w:szCs w:val="28"/>
        </w:rPr>
        <w:t xml:space="preserve">главнымраспорядителем </w:t>
      </w:r>
      <w:r w:rsidRPr="00212849">
        <w:rPr>
          <w:rFonts w:ascii="Times New Roman" w:hAnsi="Times New Roman" w:cs="Times New Roman"/>
          <w:sz w:val="28"/>
          <w:szCs w:val="28"/>
        </w:rPr>
        <w:t>осуществляется ведение перечня участников бюджетного процесса соответствующего поселения (далее – перечень).</w:t>
      </w:r>
    </w:p>
    <w:p w:rsidR="00375B16" w:rsidRPr="00212849" w:rsidRDefault="005E0E46" w:rsidP="00375B16">
      <w:pPr>
        <w:pStyle w:val="ConsPlusNormal"/>
        <w:ind w:firstLine="540"/>
        <w:jc w:val="both"/>
        <w:rPr>
          <w:rFonts w:ascii="Times New Roman" w:hAnsi="Times New Roman" w:cs="Times New Roman"/>
          <w:sz w:val="28"/>
          <w:szCs w:val="28"/>
        </w:rPr>
      </w:pPr>
      <w:hyperlink w:anchor="P2750" w:history="1">
        <w:r w:rsidR="00375B16" w:rsidRPr="00212849">
          <w:rPr>
            <w:rFonts w:ascii="Times New Roman" w:hAnsi="Times New Roman" w:cs="Times New Roman"/>
            <w:sz w:val="28"/>
            <w:szCs w:val="28"/>
          </w:rPr>
          <w:t>Перечень</w:t>
        </w:r>
      </w:hyperlink>
      <w:r w:rsidR="00375B16" w:rsidRPr="00212849">
        <w:rPr>
          <w:rFonts w:ascii="Times New Roman" w:hAnsi="Times New Roman" w:cs="Times New Roman"/>
          <w:sz w:val="28"/>
          <w:szCs w:val="28"/>
        </w:rPr>
        <w:t xml:space="preserve"> ведется по форме приложения № 8.1 к настоящему Порядку.</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8.1.2. В перечень включается следующая информация по получателям средств:</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код участника (из Реестра участников бюджетного процесса);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полное наименование получателя средств в соответствии с его уставными документами;</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сокращенное наименование получателя средств в соответствии с его уставными документами;</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идентификационный номер налогоплательщика получателя средств (ИНН);</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общероссийский государственный регистрационный номер получателя средств (ОГРН);</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код причины постановки на налоговый учет (КПП);</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 xml:space="preserve">код формы собственности получателя средств в соответствии с Общероссийским </w:t>
      </w:r>
      <w:hyperlink r:id="rId18" w:history="1">
        <w:r w:rsidRPr="00212849">
          <w:rPr>
            <w:rFonts w:ascii="Times New Roman" w:hAnsi="Times New Roman" w:cs="Times New Roman"/>
            <w:sz w:val="28"/>
            <w:szCs w:val="28"/>
          </w:rPr>
          <w:t>классификатором</w:t>
        </w:r>
      </w:hyperlink>
      <w:r w:rsidRPr="00212849">
        <w:rPr>
          <w:rFonts w:ascii="Times New Roman" w:hAnsi="Times New Roman" w:cs="Times New Roman"/>
          <w:sz w:val="28"/>
          <w:szCs w:val="28"/>
        </w:rPr>
        <w:t xml:space="preserve"> форм собственности (ОКФС);</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 xml:space="preserve">код организационно-правовой формы получателя средств в соответствии с Общероссийским </w:t>
      </w:r>
      <w:hyperlink r:id="rId19" w:history="1">
        <w:r w:rsidRPr="00212849">
          <w:rPr>
            <w:rFonts w:ascii="Times New Roman" w:hAnsi="Times New Roman" w:cs="Times New Roman"/>
            <w:sz w:val="28"/>
            <w:szCs w:val="28"/>
          </w:rPr>
          <w:t>классификатором</w:t>
        </w:r>
      </w:hyperlink>
      <w:r w:rsidRPr="00212849">
        <w:rPr>
          <w:rFonts w:ascii="Times New Roman" w:hAnsi="Times New Roman" w:cs="Times New Roman"/>
          <w:sz w:val="28"/>
          <w:szCs w:val="28"/>
        </w:rPr>
        <w:t xml:space="preserve"> организационно-правовых форм (ОКОПФ);</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юридический адрес получателя средств (с указанием почтового индекса, наименования района области);</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код главного распорядителя, в ведении которого находится получатель средств, в соответствии с решением о местном бюджете соответствующего поселения на текущий финансовый год;</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 Ф.И.О. руководителя и главного бухгалтера получателя средств, их контактные телефоны.</w:t>
      </w:r>
    </w:p>
    <w:p w:rsidR="00375B16" w:rsidRPr="00212849" w:rsidRDefault="00375B16" w:rsidP="00375B16">
      <w:pPr>
        <w:pStyle w:val="ConsPlusNormal"/>
        <w:ind w:firstLine="540"/>
        <w:jc w:val="both"/>
        <w:rPr>
          <w:rFonts w:ascii="Times New Roman" w:hAnsi="Times New Roman" w:cs="Times New Roman"/>
          <w:sz w:val="28"/>
          <w:szCs w:val="28"/>
        </w:rPr>
      </w:pPr>
      <w:bookmarkStart w:id="40" w:name="P764"/>
      <w:bookmarkEnd w:id="40"/>
      <w:r w:rsidRPr="00212849">
        <w:rPr>
          <w:rFonts w:ascii="Times New Roman" w:hAnsi="Times New Roman" w:cs="Times New Roman"/>
          <w:sz w:val="28"/>
          <w:szCs w:val="28"/>
        </w:rPr>
        <w:t xml:space="preserve">8.1.3. Для включения получателя средств в </w:t>
      </w:r>
      <w:hyperlink w:anchor="P2750" w:history="1">
        <w:r w:rsidRPr="00212849">
          <w:rPr>
            <w:rFonts w:ascii="Times New Roman" w:hAnsi="Times New Roman" w:cs="Times New Roman"/>
            <w:sz w:val="28"/>
            <w:szCs w:val="28"/>
          </w:rPr>
          <w:t>перечень</w:t>
        </w:r>
      </w:hyperlink>
      <w:r w:rsidRPr="00212849">
        <w:rPr>
          <w:rFonts w:ascii="Times New Roman" w:hAnsi="Times New Roman" w:cs="Times New Roman"/>
          <w:sz w:val="28"/>
          <w:szCs w:val="28"/>
        </w:rPr>
        <w:t xml:space="preserve"> получатель средств представляет информацию по форме приложения № 8.1 к настоящему Порядку. При этом в примечании указывается: «включить».</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lastRenderedPageBreak/>
        <w:t xml:space="preserve">Включение получателя средств в перечень является основанием для открытия получателю средств лицевых счетов в соответствии с </w:t>
      </w:r>
      <w:hyperlink w:anchor="P136" w:history="1">
        <w:r w:rsidRPr="00212849">
          <w:rPr>
            <w:rFonts w:ascii="Times New Roman" w:hAnsi="Times New Roman" w:cs="Times New Roman"/>
            <w:sz w:val="28"/>
            <w:szCs w:val="28"/>
          </w:rPr>
          <w:t>разделом 2</w:t>
        </w:r>
      </w:hyperlink>
      <w:r w:rsidRPr="00212849">
        <w:rPr>
          <w:rFonts w:ascii="Times New Roman" w:hAnsi="Times New Roman" w:cs="Times New Roman"/>
          <w:sz w:val="28"/>
          <w:szCs w:val="28"/>
        </w:rPr>
        <w:t xml:space="preserve"> настоящего Порядка.</w:t>
      </w:r>
    </w:p>
    <w:p w:rsidR="00375B16" w:rsidRPr="00212849" w:rsidRDefault="00375B16" w:rsidP="00375B16">
      <w:pPr>
        <w:pStyle w:val="ConsPlusNormal"/>
        <w:ind w:firstLine="540"/>
        <w:jc w:val="both"/>
        <w:rPr>
          <w:rFonts w:ascii="Times New Roman" w:hAnsi="Times New Roman" w:cs="Times New Roman"/>
          <w:sz w:val="28"/>
          <w:szCs w:val="28"/>
        </w:rPr>
      </w:pPr>
      <w:bookmarkStart w:id="41" w:name="P766"/>
      <w:bookmarkEnd w:id="41"/>
      <w:r w:rsidRPr="00212849">
        <w:rPr>
          <w:rFonts w:ascii="Times New Roman" w:hAnsi="Times New Roman" w:cs="Times New Roman"/>
          <w:sz w:val="28"/>
          <w:szCs w:val="28"/>
        </w:rPr>
        <w:t xml:space="preserve">8.1.4. Для исключения получателя средств из </w:t>
      </w:r>
      <w:hyperlink w:anchor="P2750" w:history="1">
        <w:r w:rsidRPr="00212849">
          <w:rPr>
            <w:rFonts w:ascii="Times New Roman" w:hAnsi="Times New Roman" w:cs="Times New Roman"/>
            <w:sz w:val="28"/>
            <w:szCs w:val="28"/>
          </w:rPr>
          <w:t>перечня</w:t>
        </w:r>
      </w:hyperlink>
      <w:r w:rsidRPr="00212849">
        <w:rPr>
          <w:rFonts w:ascii="Times New Roman" w:hAnsi="Times New Roman" w:cs="Times New Roman"/>
          <w:sz w:val="28"/>
          <w:szCs w:val="28"/>
        </w:rPr>
        <w:t xml:space="preserve"> получатель средств представляет информацию по форме приложения № 8.1 к настоящему Порядку с указанием в примечании: «исключить».</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 xml:space="preserve">Исключение получателя средств из перечня является основанием для закрытия получателю средств лицевых счетов в соответствии с </w:t>
      </w:r>
      <w:hyperlink w:anchor="P283" w:history="1">
        <w:r w:rsidRPr="00212849">
          <w:rPr>
            <w:rFonts w:ascii="Times New Roman" w:hAnsi="Times New Roman" w:cs="Times New Roman"/>
            <w:sz w:val="28"/>
            <w:szCs w:val="28"/>
          </w:rPr>
          <w:t>разделом 4</w:t>
        </w:r>
      </w:hyperlink>
      <w:r w:rsidRPr="00212849">
        <w:rPr>
          <w:rFonts w:ascii="Times New Roman" w:hAnsi="Times New Roman" w:cs="Times New Roman"/>
          <w:sz w:val="28"/>
          <w:szCs w:val="28"/>
        </w:rPr>
        <w:t xml:space="preserve"> настоящего Порядка.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К информации прилагается заверенная главным распорядителем копия нормативного правового документа, который является основанием для исключения получателя средств из перечня.</w:t>
      </w:r>
    </w:p>
    <w:p w:rsidR="00375B16" w:rsidRPr="00212849" w:rsidRDefault="00375B16" w:rsidP="00375B16">
      <w:pPr>
        <w:pStyle w:val="ConsPlusNormal"/>
        <w:ind w:firstLine="540"/>
        <w:jc w:val="both"/>
        <w:rPr>
          <w:rFonts w:ascii="Times New Roman" w:hAnsi="Times New Roman" w:cs="Times New Roman"/>
          <w:sz w:val="28"/>
          <w:szCs w:val="28"/>
        </w:rPr>
      </w:pPr>
      <w:bookmarkStart w:id="42" w:name="P768"/>
      <w:bookmarkEnd w:id="42"/>
      <w:r w:rsidRPr="00212849">
        <w:rPr>
          <w:rFonts w:ascii="Times New Roman" w:hAnsi="Times New Roman" w:cs="Times New Roman"/>
          <w:sz w:val="28"/>
          <w:szCs w:val="28"/>
        </w:rPr>
        <w:t xml:space="preserve">8.1.5. В случае изменения реквизитов получателя средств, содержащихся в </w:t>
      </w:r>
      <w:hyperlink w:anchor="P2750" w:history="1">
        <w:r w:rsidRPr="00212849">
          <w:rPr>
            <w:rFonts w:ascii="Times New Roman" w:hAnsi="Times New Roman" w:cs="Times New Roman"/>
            <w:sz w:val="28"/>
            <w:szCs w:val="28"/>
          </w:rPr>
          <w:t>перечне</w:t>
        </w:r>
      </w:hyperlink>
      <w:r w:rsidRPr="00212849">
        <w:rPr>
          <w:rFonts w:ascii="Times New Roman" w:hAnsi="Times New Roman" w:cs="Times New Roman"/>
          <w:sz w:val="28"/>
          <w:szCs w:val="28"/>
        </w:rPr>
        <w:t>, получатель средств представляет информацию о новых реквизитах получателя средств по форме приложения № 8.1 к настоящему Порядку с указанием в примечании: «изменить реквизиты».</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 xml:space="preserve">Изменение реквизитов в части изменения наименования получателя средств является основанием для переоформления получателю средств лицевых счетов в соответствии с </w:t>
      </w:r>
      <w:hyperlink w:anchor="P245" w:history="1">
        <w:r w:rsidRPr="00212849">
          <w:rPr>
            <w:rFonts w:ascii="Times New Roman" w:hAnsi="Times New Roman" w:cs="Times New Roman"/>
            <w:sz w:val="28"/>
            <w:szCs w:val="28"/>
          </w:rPr>
          <w:t>разделом 3</w:t>
        </w:r>
      </w:hyperlink>
      <w:r w:rsidRPr="00212849">
        <w:rPr>
          <w:rFonts w:ascii="Times New Roman" w:hAnsi="Times New Roman" w:cs="Times New Roman"/>
          <w:sz w:val="28"/>
          <w:szCs w:val="28"/>
        </w:rPr>
        <w:t xml:space="preserve"> настоящего Порядка.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К информации прилагаются заверенные главным распорядителем копии документов, подтверждающие вносимые в перечень изменения.</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 xml:space="preserve">8.1.6. Информация, указанная в </w:t>
      </w:r>
      <w:hyperlink w:anchor="P764" w:history="1">
        <w:r w:rsidRPr="00212849">
          <w:rPr>
            <w:rFonts w:ascii="Times New Roman" w:hAnsi="Times New Roman" w:cs="Times New Roman"/>
            <w:sz w:val="28"/>
            <w:szCs w:val="28"/>
          </w:rPr>
          <w:t>пунктах 8.1.3</w:t>
        </w:r>
      </w:hyperlink>
      <w:r w:rsidRPr="00212849">
        <w:rPr>
          <w:rFonts w:ascii="Times New Roman" w:hAnsi="Times New Roman" w:cs="Times New Roman"/>
          <w:sz w:val="28"/>
          <w:szCs w:val="28"/>
        </w:rPr>
        <w:t xml:space="preserve">, </w:t>
      </w:r>
      <w:hyperlink w:anchor="P766" w:history="1">
        <w:r w:rsidRPr="00212849">
          <w:rPr>
            <w:rFonts w:ascii="Times New Roman" w:hAnsi="Times New Roman" w:cs="Times New Roman"/>
            <w:sz w:val="28"/>
            <w:szCs w:val="28"/>
          </w:rPr>
          <w:t>8.1.4</w:t>
        </w:r>
      </w:hyperlink>
      <w:r w:rsidRPr="00212849">
        <w:rPr>
          <w:rFonts w:ascii="Times New Roman" w:hAnsi="Times New Roman" w:cs="Times New Roman"/>
          <w:sz w:val="28"/>
          <w:szCs w:val="28"/>
        </w:rPr>
        <w:t xml:space="preserve"> и </w:t>
      </w:r>
      <w:hyperlink w:anchor="P768" w:history="1">
        <w:r w:rsidRPr="00212849">
          <w:rPr>
            <w:rFonts w:ascii="Times New Roman" w:hAnsi="Times New Roman" w:cs="Times New Roman"/>
            <w:sz w:val="28"/>
            <w:szCs w:val="28"/>
          </w:rPr>
          <w:t>8.1.5</w:t>
        </w:r>
      </w:hyperlink>
      <w:r w:rsidRPr="00212849">
        <w:rPr>
          <w:rFonts w:ascii="Times New Roman" w:hAnsi="Times New Roman" w:cs="Times New Roman"/>
          <w:sz w:val="28"/>
          <w:szCs w:val="28"/>
        </w:rPr>
        <w:t xml:space="preserve"> настоящего Порядка, представляется получателями средств на бумажных носителях и в электронном виде.</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 xml:space="preserve">Проверяемые реквизиты информации, представляемой получателями бюджетных средств, должны соответствовать следующим требованиям: </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а) графы 2 и 3 заполняются в строгом соответствии с текстом уставных документов.</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В случае расхождения наименования получателя средств, указанного на титульном листе уставного документа, с наименованием, указанным непосредственно в тексте уставного документа, руководствуются последним.</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Если в уставном документе сокращенное наименование не указано, то в графе 3 указывается полное наименование получателя средств либо сокращенное наименование получателя средств, позволяющее идентифицировать получателя средств и предназначенное для использования в платежных и иных документах в случаях, когда информация, подлежащая заполнению в обязательном порядке, имеет ограничение по числу символов;</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б) графы 4 – 8 заполняются на основании соответствующих регистрационных документов;</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в) если юридический адрес получателя средств отличается от его почтового адреса, то в графе 9 после юридического адреса дополнительно указывается почтовый адрес.</w:t>
      </w:r>
    </w:p>
    <w:p w:rsidR="00375B16" w:rsidRPr="00212849" w:rsidRDefault="00375B16" w:rsidP="00375B16">
      <w:pPr>
        <w:pStyle w:val="ac"/>
        <w:spacing w:before="0" w:after="0"/>
      </w:pPr>
      <w:r w:rsidRPr="00212849">
        <w:t xml:space="preserve">8.1.7. В случае передачи клиента из ведения одного главного распорядителя в ведение другого, информацию, по соответствующим кодам главного распорядителя, на исключение клиента из перечня представляет передающая </w:t>
      </w:r>
      <w:r w:rsidRPr="00212849">
        <w:lastRenderedPageBreak/>
        <w:t>сторона, а на включение в перечень – принимающая сторона.</w:t>
      </w:r>
    </w:p>
    <w:p w:rsidR="00375B16" w:rsidRPr="00212849" w:rsidRDefault="00375B16" w:rsidP="00375B16">
      <w:pPr>
        <w:pStyle w:val="ac"/>
        <w:spacing w:before="0" w:after="0"/>
      </w:pPr>
      <w:r w:rsidRPr="00212849">
        <w:t>8.1.8. В случае поступления информации от главного распорядителя о включении в перечень юридического лица, которое в соответствии с действующим законодательством не может быть наделено правами получателя средств, администрация района вправе отказать во включении юридического лица в перечень с соответствующим обоснованием и уведомлением главного распорядителя.</w:t>
      </w:r>
    </w:p>
    <w:p w:rsidR="00375B16" w:rsidRPr="00212849" w:rsidRDefault="00375B16" w:rsidP="00375B16">
      <w:pPr>
        <w:pStyle w:val="ac"/>
        <w:spacing w:before="0" w:after="0"/>
      </w:pPr>
      <w:r w:rsidRPr="00212849">
        <w:t xml:space="preserve">При наличии в перечне юридического лица, которое в соответствии с действующим законодательством не может быть наделено правами получателя средств, администрация района вправе исключить юридическое лицо из перечня с соответствующим обоснованием и уведомлением главного распорядителя средств бюджета. Соответствующий главный распорядитель уведомляется об исключении получателя средств из перечня в течение 3 рабочих дней после исключения.  </w:t>
      </w:r>
    </w:p>
    <w:p w:rsidR="00375B16" w:rsidRPr="00212849" w:rsidRDefault="00375B16" w:rsidP="00375B16">
      <w:pPr>
        <w:pStyle w:val="ConsPlusNormal"/>
        <w:ind w:firstLine="540"/>
        <w:jc w:val="both"/>
        <w:rPr>
          <w:rFonts w:ascii="Times New Roman" w:hAnsi="Times New Roman" w:cs="Times New Roman"/>
          <w:sz w:val="28"/>
          <w:szCs w:val="28"/>
        </w:rPr>
      </w:pPr>
    </w:p>
    <w:p w:rsidR="00375B16" w:rsidRPr="00212849" w:rsidRDefault="00375B16" w:rsidP="00375B16">
      <w:pPr>
        <w:pStyle w:val="ConsPlusNormal"/>
        <w:ind w:firstLine="540"/>
        <w:jc w:val="both"/>
        <w:rPr>
          <w:rFonts w:ascii="Times New Roman" w:hAnsi="Times New Roman" w:cs="Times New Roman"/>
          <w:sz w:val="28"/>
          <w:szCs w:val="28"/>
        </w:rPr>
      </w:pPr>
    </w:p>
    <w:p w:rsidR="00375B16" w:rsidRPr="00212849" w:rsidRDefault="00375B16" w:rsidP="00375B16">
      <w:pPr>
        <w:pStyle w:val="ConsPlusNormal"/>
        <w:jc w:val="center"/>
        <w:outlineLvl w:val="2"/>
        <w:rPr>
          <w:rFonts w:ascii="Times New Roman" w:hAnsi="Times New Roman" w:cs="Times New Roman"/>
          <w:sz w:val="28"/>
          <w:szCs w:val="28"/>
        </w:rPr>
      </w:pPr>
      <w:r w:rsidRPr="00212849">
        <w:rPr>
          <w:rFonts w:ascii="Times New Roman" w:hAnsi="Times New Roman" w:cs="Times New Roman"/>
          <w:sz w:val="28"/>
          <w:szCs w:val="28"/>
        </w:rPr>
        <w:t xml:space="preserve">8.2. Перечень участников бюджетного процесса поселения, представляемый </w:t>
      </w:r>
    </w:p>
    <w:p w:rsidR="00375B16" w:rsidRPr="00212849" w:rsidRDefault="00375B16" w:rsidP="00375B16">
      <w:pPr>
        <w:pStyle w:val="ConsPlusNormal"/>
        <w:jc w:val="center"/>
        <w:outlineLvl w:val="2"/>
        <w:rPr>
          <w:rFonts w:ascii="Times New Roman" w:hAnsi="Times New Roman" w:cs="Times New Roman"/>
          <w:sz w:val="28"/>
          <w:szCs w:val="28"/>
        </w:rPr>
      </w:pPr>
      <w:r w:rsidRPr="00212849">
        <w:rPr>
          <w:rFonts w:ascii="Times New Roman" w:hAnsi="Times New Roman" w:cs="Times New Roman"/>
          <w:sz w:val="28"/>
          <w:szCs w:val="28"/>
        </w:rPr>
        <w:t>в территориальный орган Федерального казначейства</w:t>
      </w:r>
    </w:p>
    <w:p w:rsidR="00375B16" w:rsidRPr="00212849" w:rsidRDefault="00375B16" w:rsidP="00375B16">
      <w:pPr>
        <w:pStyle w:val="ConsPlusNormal"/>
        <w:ind w:firstLine="540"/>
        <w:jc w:val="both"/>
        <w:rPr>
          <w:rFonts w:ascii="Times New Roman" w:hAnsi="Times New Roman" w:cs="Times New Roman"/>
          <w:sz w:val="28"/>
          <w:szCs w:val="28"/>
        </w:rPr>
      </w:pP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8.2.1. Перечень участников бюджетного процесса соответствующего поселения (главных распорядителей, распорядителей и получателей бюджетных средств, главных администраторов и администраторов источников финансирования дефицита бюджета, главных администраторов и администраторов доходов бюджета), представляемый в территориальный орган Федерального казначейства, ведется по форме, предусмотренной нормативными правовыми актами Федерального казначейства, и является основанием для открытия в установленном порядке получателю средств соответствующего лицевого счета в территориальном органе Федерального казначейства.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 xml:space="preserve">8.2.2. В случае необходимости открытия, закрытия либо изменения реквизитов получателю средств соответствующего лицевого счета в территориальном органе Федерального казначейства, получатель бюджетных средств представляет информацию по форме </w:t>
      </w:r>
      <w:hyperlink w:anchor="P2750" w:history="1">
        <w:r w:rsidRPr="00212849">
          <w:rPr>
            <w:rFonts w:ascii="Times New Roman" w:hAnsi="Times New Roman" w:cs="Times New Roman"/>
            <w:sz w:val="28"/>
            <w:szCs w:val="28"/>
          </w:rPr>
          <w:t>приложения № 8.1</w:t>
        </w:r>
      </w:hyperlink>
      <w:r w:rsidRPr="00212849">
        <w:rPr>
          <w:rFonts w:ascii="Times New Roman" w:hAnsi="Times New Roman" w:cs="Times New Roman"/>
          <w:sz w:val="28"/>
          <w:szCs w:val="28"/>
        </w:rPr>
        <w:t xml:space="preserve"> к настоящему Порядку в соответствии с </w:t>
      </w:r>
      <w:hyperlink w:anchor="P746" w:history="1">
        <w:r w:rsidRPr="00212849">
          <w:rPr>
            <w:rFonts w:ascii="Times New Roman" w:hAnsi="Times New Roman" w:cs="Times New Roman"/>
            <w:sz w:val="28"/>
            <w:szCs w:val="28"/>
          </w:rPr>
          <w:t>пунктом 8.1</w:t>
        </w:r>
      </w:hyperlink>
      <w:r w:rsidRPr="00212849">
        <w:rPr>
          <w:rFonts w:ascii="Times New Roman" w:hAnsi="Times New Roman" w:cs="Times New Roman"/>
          <w:sz w:val="28"/>
          <w:szCs w:val="28"/>
        </w:rPr>
        <w:t xml:space="preserve"> настоящего Порядка, с указанием в примечании: «лицевой счет в УФК».</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 xml:space="preserve">Информация представляется на бумажных носителях и в электронном виде, отдельно от информации, представляемой в соответствии с </w:t>
      </w:r>
      <w:hyperlink w:anchor="P746" w:history="1">
        <w:r w:rsidRPr="00212849">
          <w:rPr>
            <w:rFonts w:ascii="Times New Roman" w:hAnsi="Times New Roman" w:cs="Times New Roman"/>
            <w:sz w:val="28"/>
            <w:szCs w:val="28"/>
          </w:rPr>
          <w:t>пунктом 8.1</w:t>
        </w:r>
      </w:hyperlink>
      <w:r w:rsidRPr="00212849">
        <w:rPr>
          <w:rFonts w:ascii="Times New Roman" w:hAnsi="Times New Roman" w:cs="Times New Roman"/>
          <w:sz w:val="28"/>
          <w:szCs w:val="28"/>
        </w:rPr>
        <w:t xml:space="preserve"> настоящего Порядка.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8.2.3. В течение двух рабочих дней с момента открытия лицевых счетов в территориальных органах Федерального казначейства, соответствующий участник бюджетного соответствующего поселения должен письменно уведомить об этом с указанием номера и даты открытия лицевых счетов.</w:t>
      </w:r>
    </w:p>
    <w:p w:rsidR="00375B16" w:rsidRPr="00212849" w:rsidRDefault="00375B16" w:rsidP="00375B16">
      <w:pPr>
        <w:pStyle w:val="ConsPlusNormal"/>
        <w:ind w:firstLine="540"/>
        <w:jc w:val="both"/>
        <w:rPr>
          <w:rFonts w:ascii="Times New Roman" w:hAnsi="Times New Roman" w:cs="Times New Roman"/>
          <w:sz w:val="28"/>
          <w:szCs w:val="28"/>
        </w:rPr>
      </w:pPr>
    </w:p>
    <w:p w:rsidR="00375B16" w:rsidRPr="00212849" w:rsidRDefault="00375B16" w:rsidP="00375B16">
      <w:pPr>
        <w:pStyle w:val="ConsPlusNormal"/>
        <w:jc w:val="center"/>
        <w:outlineLvl w:val="1"/>
        <w:rPr>
          <w:rFonts w:ascii="Times New Roman" w:hAnsi="Times New Roman" w:cs="Times New Roman"/>
          <w:sz w:val="28"/>
          <w:szCs w:val="28"/>
        </w:rPr>
      </w:pPr>
      <w:r w:rsidRPr="00212849">
        <w:rPr>
          <w:rFonts w:ascii="Times New Roman" w:hAnsi="Times New Roman" w:cs="Times New Roman"/>
          <w:sz w:val="28"/>
          <w:szCs w:val="28"/>
        </w:rPr>
        <w:t>9. Завершение операций по исполнению местного бюджета</w:t>
      </w:r>
    </w:p>
    <w:p w:rsidR="00375B16" w:rsidRPr="00212849" w:rsidRDefault="00375B16" w:rsidP="00375B16">
      <w:pPr>
        <w:pStyle w:val="ConsPlusNormal"/>
        <w:jc w:val="center"/>
        <w:rPr>
          <w:rFonts w:ascii="Times New Roman" w:hAnsi="Times New Roman" w:cs="Times New Roman"/>
          <w:sz w:val="28"/>
          <w:szCs w:val="28"/>
        </w:rPr>
      </w:pPr>
      <w:r w:rsidRPr="00212849">
        <w:rPr>
          <w:rFonts w:ascii="Times New Roman" w:hAnsi="Times New Roman" w:cs="Times New Roman"/>
          <w:sz w:val="28"/>
          <w:szCs w:val="28"/>
        </w:rPr>
        <w:t>в текущем финансовом году</w:t>
      </w:r>
    </w:p>
    <w:p w:rsidR="00375B16" w:rsidRPr="00212849" w:rsidRDefault="00375B16" w:rsidP="00375B16">
      <w:pPr>
        <w:pStyle w:val="ConsPlusNormal"/>
        <w:ind w:firstLine="540"/>
        <w:jc w:val="both"/>
        <w:rPr>
          <w:rFonts w:ascii="Times New Roman" w:hAnsi="Times New Roman" w:cs="Times New Roman"/>
          <w:sz w:val="28"/>
          <w:szCs w:val="28"/>
        </w:rPr>
      </w:pP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lastRenderedPageBreak/>
        <w:t xml:space="preserve">9.1. Настоящий раздел Порядка устанавливает порядок завершения операций по исполнению местного бюджета в текущем финансовом году в соответствии со </w:t>
      </w:r>
      <w:hyperlink r:id="rId20" w:history="1">
        <w:r w:rsidRPr="00212849">
          <w:rPr>
            <w:rFonts w:ascii="Times New Roman" w:hAnsi="Times New Roman" w:cs="Times New Roman"/>
            <w:sz w:val="28"/>
            <w:szCs w:val="28"/>
          </w:rPr>
          <w:t>статьей 242</w:t>
        </w:r>
      </w:hyperlink>
      <w:r w:rsidRPr="00212849">
        <w:rPr>
          <w:rFonts w:ascii="Times New Roman" w:hAnsi="Times New Roman" w:cs="Times New Roman"/>
          <w:sz w:val="28"/>
          <w:szCs w:val="28"/>
        </w:rPr>
        <w:t xml:space="preserve"> Бюджетного кодекса Российской Федерации.</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9.2. Исполнение местного бюджета в части кассовых выплат из местного бюджета завершается 31 декабря текущего финансового года.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9.3. Клиенты обеспечивают представление документов, необходимых для учета на лицевых счетах принятых ими бюджетных обязательств, не позднее чем за пять рабочих дней до окончания текущего финансового года.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Клиенты обеспечивают представление документов для учета на лицевых счетах денежных обязательств не позднее чем за три рабочих дня до окончания текущего финансового года.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Клиенты обеспечивают представление платежных документов, необходимых для осуществления кассовых выплат из местного бюджета, не позднее чем за один рабочий день до окончания текущего финансового года.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Клиенты обеспечивают представление уведомлений об уточнении вида и принадлежности платежа до последнего рабочего дня текущего финансового года включительно.</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Установленные настоящим пунктом сроки могут быть сокращены на основании обращений получателей средств, содержащих указание на причины непредставления документов в указанные сроки.</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По результатам рассмотрения обращений получатели средств уведомляются о принятом решении.</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9.4. Кассовые выплаты из местного бюджета осуществляются на основании платежных документов до последнего рабочего дня текущего финансового года включительно в пределах остатка денежных средств на едином счете бюджета.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9.5. Не исполненные получателями средств бюджетные ассигнования текущего года, лимиты бюджетных обязательств текущего года, объемы кассового плана текущего года прекращают свое действие 31 декабря текущего финансового года и не подлежат учету на лицевых счетах получателей в качестве остатков на начало очередного финансового года.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9.6. Остаток средств, поступивших во временное распоряжение казенного учреждения в отчетном финансовом году, подлежит учету в текущем финансовом году на лицевом счете получателя по учету операций со средствами, поступающими во временное распоряжение казенного учреждения, как остаток на 1 января текущего финансового года.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9.7. Средства, поступающие в текущем финансовом году на лицевые счета получателей средств в качестве погашения дебиторской задолженности отчетного финансового года, подлежат перечислению получателями средств в доход местного бюджета по КБК XXX11302995</w:t>
      </w:r>
      <w:r w:rsidR="00880CE3">
        <w:rPr>
          <w:rFonts w:ascii="Times New Roman" w:hAnsi="Times New Roman" w:cs="Times New Roman"/>
          <w:sz w:val="28"/>
          <w:szCs w:val="28"/>
        </w:rPr>
        <w:t>ХХ</w:t>
      </w:r>
      <w:r w:rsidRPr="00212849">
        <w:rPr>
          <w:rFonts w:ascii="Times New Roman" w:hAnsi="Times New Roman" w:cs="Times New Roman"/>
          <w:sz w:val="28"/>
          <w:szCs w:val="28"/>
        </w:rPr>
        <w:t>0000130 «Прочие доходы от компенсации затрат бюджетов муниципальных районов», где XXX – соответствующий код главного администратора доходов местного бюджета</w:t>
      </w:r>
      <w:r w:rsidR="00880CE3">
        <w:rPr>
          <w:rFonts w:ascii="Times New Roman" w:hAnsi="Times New Roman" w:cs="Times New Roman"/>
          <w:sz w:val="28"/>
          <w:szCs w:val="28"/>
        </w:rPr>
        <w:t>, ХХ-код элемента дохода</w:t>
      </w:r>
      <w:r w:rsidRPr="00212849">
        <w:rPr>
          <w:rFonts w:ascii="Times New Roman" w:hAnsi="Times New Roman" w:cs="Times New Roman"/>
          <w:sz w:val="28"/>
          <w:szCs w:val="28"/>
        </w:rPr>
        <w:t>.</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9.8. Получатели средств обязаны закончить расчеты с подотчетными лицами до конца текущего финансового года.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 xml:space="preserve">9.9. При завершении текущего финансового года, в целях обеспечения </w:t>
      </w:r>
      <w:r w:rsidRPr="00212849">
        <w:rPr>
          <w:rFonts w:ascii="Times New Roman" w:hAnsi="Times New Roman" w:cs="Times New Roman"/>
          <w:sz w:val="28"/>
          <w:szCs w:val="28"/>
        </w:rPr>
        <w:lastRenderedPageBreak/>
        <w:t>получателей средств наличными деньгами в нерабочие праздничные дни в Российской Федерации в январе очередного финансового года, в кассе допускается наличие остатка средств, достаточного для осуществления их деятельности в указанные дни, в размере, не превышающем установленный лимит остатка кассы.</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Осуществление получателями средств деятельности в указанные дни должно подтверждаться соответствующими документами получателей средств (приказ о работе в нерабочие праздничные дни, утвержденный график работы и т.п.).</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9.10. Завершение операций по целевым средствам федерального бюджета в текущем финансовом году производится в порядке, определенном Министерством финансов Российской Федерации.</w:t>
      </w:r>
    </w:p>
    <w:p w:rsidR="00375B16" w:rsidRPr="00212849" w:rsidRDefault="00375B16" w:rsidP="00375B16">
      <w:pPr>
        <w:pStyle w:val="ConsPlusNormal"/>
        <w:ind w:firstLine="540"/>
        <w:jc w:val="both"/>
        <w:rPr>
          <w:rFonts w:ascii="Times New Roman" w:hAnsi="Times New Roman" w:cs="Times New Roman"/>
          <w:sz w:val="28"/>
          <w:szCs w:val="28"/>
        </w:rPr>
      </w:pPr>
    </w:p>
    <w:p w:rsidR="00375B16" w:rsidRPr="00212849" w:rsidRDefault="00375B16" w:rsidP="00375B16">
      <w:pPr>
        <w:pStyle w:val="ConsPlusNormal"/>
        <w:jc w:val="center"/>
        <w:outlineLvl w:val="1"/>
        <w:rPr>
          <w:rFonts w:ascii="Times New Roman" w:hAnsi="Times New Roman" w:cs="Times New Roman"/>
          <w:sz w:val="28"/>
          <w:szCs w:val="28"/>
        </w:rPr>
      </w:pPr>
      <w:r w:rsidRPr="00212849">
        <w:rPr>
          <w:rFonts w:ascii="Times New Roman" w:hAnsi="Times New Roman" w:cs="Times New Roman"/>
          <w:sz w:val="28"/>
          <w:szCs w:val="28"/>
        </w:rPr>
        <w:t>10. Порядок представления документов,</w:t>
      </w:r>
    </w:p>
    <w:p w:rsidR="00375B16" w:rsidRPr="00212849" w:rsidRDefault="00375B16" w:rsidP="00375B16">
      <w:pPr>
        <w:pStyle w:val="ConsPlusNormal"/>
        <w:jc w:val="center"/>
        <w:rPr>
          <w:rFonts w:ascii="Times New Roman" w:hAnsi="Times New Roman" w:cs="Times New Roman"/>
          <w:sz w:val="28"/>
          <w:szCs w:val="28"/>
        </w:rPr>
      </w:pPr>
      <w:r w:rsidRPr="00212849">
        <w:rPr>
          <w:rFonts w:ascii="Times New Roman" w:hAnsi="Times New Roman" w:cs="Times New Roman"/>
          <w:sz w:val="28"/>
          <w:szCs w:val="28"/>
        </w:rPr>
        <w:t>являющихся основанием для принятия бюджетных</w:t>
      </w:r>
    </w:p>
    <w:p w:rsidR="00375B16" w:rsidRPr="00212849" w:rsidRDefault="00375B16" w:rsidP="00375B16">
      <w:pPr>
        <w:pStyle w:val="ConsPlusNormal"/>
        <w:jc w:val="center"/>
        <w:rPr>
          <w:rFonts w:ascii="Times New Roman" w:hAnsi="Times New Roman" w:cs="Times New Roman"/>
          <w:sz w:val="28"/>
          <w:szCs w:val="28"/>
        </w:rPr>
      </w:pPr>
      <w:r w:rsidRPr="00212849">
        <w:rPr>
          <w:rFonts w:ascii="Times New Roman" w:hAnsi="Times New Roman" w:cs="Times New Roman"/>
          <w:sz w:val="28"/>
          <w:szCs w:val="28"/>
        </w:rPr>
        <w:t>обязательств и денежных обязательств</w:t>
      </w:r>
    </w:p>
    <w:p w:rsidR="00375B16" w:rsidRPr="00212849" w:rsidRDefault="00375B16" w:rsidP="00375B16">
      <w:pPr>
        <w:pStyle w:val="ConsPlusNormal"/>
        <w:jc w:val="center"/>
        <w:outlineLvl w:val="2"/>
        <w:rPr>
          <w:rFonts w:ascii="Times New Roman" w:hAnsi="Times New Roman" w:cs="Times New Roman"/>
          <w:sz w:val="28"/>
          <w:szCs w:val="28"/>
        </w:rPr>
      </w:pPr>
    </w:p>
    <w:p w:rsidR="00375B16" w:rsidRPr="00212849" w:rsidRDefault="00375B16" w:rsidP="00375B16">
      <w:pPr>
        <w:pStyle w:val="ConsPlusNormal"/>
        <w:jc w:val="center"/>
        <w:outlineLvl w:val="2"/>
        <w:rPr>
          <w:rFonts w:ascii="Times New Roman" w:hAnsi="Times New Roman" w:cs="Times New Roman"/>
          <w:sz w:val="28"/>
          <w:szCs w:val="28"/>
        </w:rPr>
      </w:pPr>
      <w:r w:rsidRPr="00212849">
        <w:rPr>
          <w:rFonts w:ascii="Times New Roman" w:hAnsi="Times New Roman" w:cs="Times New Roman"/>
          <w:sz w:val="28"/>
          <w:szCs w:val="28"/>
        </w:rPr>
        <w:t>10.1. Общие положения</w:t>
      </w:r>
    </w:p>
    <w:p w:rsidR="00375B16" w:rsidRPr="00212849" w:rsidRDefault="00375B16" w:rsidP="00375B16">
      <w:pPr>
        <w:pStyle w:val="ConsPlusNormal"/>
        <w:ind w:firstLine="540"/>
        <w:jc w:val="both"/>
        <w:rPr>
          <w:rFonts w:ascii="Times New Roman" w:hAnsi="Times New Roman" w:cs="Times New Roman"/>
          <w:sz w:val="28"/>
          <w:szCs w:val="28"/>
        </w:rPr>
      </w:pP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 xml:space="preserve">10.1.1. Настоящий раздел регламентирует представление документов для учета на лицевых счетах бюджетных обязательств и денежных обязательств получателей средств, принятых в соответствии с муниципальными контрактами и иными договорами гражданско-правового характера на поставку товаров, выполнение работ, оказание услуг для муниципальных нужд (включая поставку товаров, выполнение работ, оказание услуг при социальном обеспечении населения вне рамок систем государственного пенсионного, социального, медицинского страхования), бюджетных обязательств получателей средств, принятых в соответствии с соглашениями о предоставлении из областного бюджета, бюджета </w:t>
      </w:r>
      <w:r w:rsidR="00880CE3">
        <w:rPr>
          <w:rFonts w:ascii="Times New Roman" w:hAnsi="Times New Roman" w:cs="Times New Roman"/>
          <w:sz w:val="28"/>
          <w:szCs w:val="28"/>
        </w:rPr>
        <w:t xml:space="preserve">Куйбышевского </w:t>
      </w:r>
      <w:r w:rsidRPr="00212849">
        <w:rPr>
          <w:rFonts w:ascii="Times New Roman" w:hAnsi="Times New Roman" w:cs="Times New Roman"/>
          <w:sz w:val="28"/>
          <w:szCs w:val="28"/>
        </w:rPr>
        <w:t>района межбюджетных трансфертов местным бюджетам, соглашениями (договорами) о предоставлении из местного бюджета субсидий юридическим лицам (за исключением субсидий муниципальным учреждениям поселений) (далее совместно – соглашения о межбюджетных трансфертах (субсидиях).</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Настоящий раздел не регламентирует представление документов для учета на лицевых счетах денежных обязательств получателей средств, принятых в соответствии с соглашениями о межбюджетных трансфертах (субсидиях).</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 xml:space="preserve">10.1.2. Действие настоящего раздела распространяется на средства, источником финансового обеспечения которых являются налоговые и неналоговые поступления в местный бюджет, средства, источником финансового обеспечения которых являются </w:t>
      </w:r>
      <w:r w:rsidR="00880CE3">
        <w:rPr>
          <w:rFonts w:ascii="Times New Roman" w:hAnsi="Times New Roman" w:cs="Times New Roman"/>
          <w:sz w:val="28"/>
          <w:szCs w:val="28"/>
        </w:rPr>
        <w:t>межбюджетны</w:t>
      </w:r>
      <w:r w:rsidR="00CA1094">
        <w:rPr>
          <w:rFonts w:ascii="Times New Roman" w:hAnsi="Times New Roman" w:cs="Times New Roman"/>
          <w:sz w:val="28"/>
          <w:szCs w:val="28"/>
        </w:rPr>
        <w:t>е</w:t>
      </w:r>
      <w:r w:rsidR="00880CE3">
        <w:rPr>
          <w:rFonts w:ascii="Times New Roman" w:hAnsi="Times New Roman" w:cs="Times New Roman"/>
          <w:sz w:val="28"/>
          <w:szCs w:val="28"/>
        </w:rPr>
        <w:t xml:space="preserve"> трансферт</w:t>
      </w:r>
      <w:r w:rsidR="00CA1094">
        <w:rPr>
          <w:rFonts w:ascii="Times New Roman" w:hAnsi="Times New Roman" w:cs="Times New Roman"/>
          <w:sz w:val="28"/>
          <w:szCs w:val="28"/>
        </w:rPr>
        <w:t>ы</w:t>
      </w:r>
      <w:r w:rsidR="00880CE3">
        <w:rPr>
          <w:rFonts w:ascii="Times New Roman" w:hAnsi="Times New Roman" w:cs="Times New Roman"/>
          <w:sz w:val="28"/>
          <w:szCs w:val="28"/>
        </w:rPr>
        <w:t>, предоставляемы</w:t>
      </w:r>
      <w:r w:rsidR="00CA1094">
        <w:rPr>
          <w:rFonts w:ascii="Times New Roman" w:hAnsi="Times New Roman" w:cs="Times New Roman"/>
          <w:sz w:val="28"/>
          <w:szCs w:val="28"/>
        </w:rPr>
        <w:t>е</w:t>
      </w:r>
      <w:r w:rsidRPr="00212849">
        <w:rPr>
          <w:rFonts w:ascii="Times New Roman" w:hAnsi="Times New Roman" w:cs="Times New Roman"/>
          <w:sz w:val="28"/>
          <w:szCs w:val="28"/>
        </w:rPr>
        <w:t xml:space="preserve"> из бюджета другого уровня, а также безвозмездные поступления, не имеющие целевого характера.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10.1.3. Бюджетные обязательства подлежат представлению в течение десяти рабочих дней с момента заключения соответствующих муниципальных контрактов (договоров), соглашений о межбюджетных трансфертах (субсидиях).</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 xml:space="preserve">Денежные обязательства подлежат представлению в течение десяти рабочих </w:t>
      </w:r>
      <w:r w:rsidRPr="00212849">
        <w:rPr>
          <w:rFonts w:ascii="Times New Roman" w:hAnsi="Times New Roman" w:cs="Times New Roman"/>
          <w:sz w:val="28"/>
          <w:szCs w:val="28"/>
        </w:rPr>
        <w:lastRenderedPageBreak/>
        <w:t>дней с момента подписания (заключения) документа, подтверждающего возникновение денежного обязательства.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10.1.4. Учет на лицевых счетах бюджетных и денежных обязательств, принятых в соответствии с муниципальными контрактами (договорами), осуществляется в АС «Бюджет» с использованием ГИСЗ НСО.</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Учет на лицевых счетах бюджетных обязательств, принятых в соответствии с соглашениями о предоставлении из областного бюджета, бюджета района межбюджетных трансфертов местным бюджетам, осуществляется в АС «Бюджет» с использованием АС «УРМ».</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10.1.5. Бюджетные и денежные обязательства учитываются на лицевых счетах в разрезе кодов классификации расходов местного бюджета и дополнительных классификаторов.</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10.1.6. Бюджетные обязательства, принятые в соответствии с муниципальными контрактами и иными договорами гражданско-правового характера, заключенными на срок, превышающий пределы финансового года, подлежат первоочередному учету на лицевых счетах в следующем году за счет лимитов бюджетных обязательств следующего финансового года.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10.1.7. Бюджетные обязательства получателей средств учитываются на лицевых счетах отдельно на текущий финансовый год, на первый и второй год планового периода.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10.1.8. Принятие получателем средств бюджетных обязательств, подлежащих исполнению за счет средств местного бюджета, производится в пределах, доведенных ему по кодам классификации расходов местного бюджета и дополнительных классификаторов лимитов бюджетных обязательств (в текущем финансовом году и плановом периоде) и с учетом принятых и неисполненных бюджетных обязательств.</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 xml:space="preserve">Нарушение получателем средств указанного требования в соответствии с </w:t>
      </w:r>
      <w:hyperlink r:id="rId21" w:history="1">
        <w:r w:rsidRPr="00212849">
          <w:rPr>
            <w:rFonts w:ascii="Times New Roman" w:hAnsi="Times New Roman" w:cs="Times New Roman"/>
            <w:sz w:val="28"/>
            <w:szCs w:val="28"/>
          </w:rPr>
          <w:t>пунктом 5 статьи 161</w:t>
        </w:r>
      </w:hyperlink>
      <w:r w:rsidRPr="00212849">
        <w:rPr>
          <w:rFonts w:ascii="Times New Roman" w:hAnsi="Times New Roman" w:cs="Times New Roman"/>
          <w:sz w:val="28"/>
          <w:szCs w:val="28"/>
        </w:rPr>
        <w:t xml:space="preserve"> Бюджетного кодекса Российской Федерации является основанием для признания судом соответствующего муниципального контракта (договора) недействительным по иску главного распорядителя, в ведении которого находится получатель средств.</w:t>
      </w:r>
    </w:p>
    <w:p w:rsidR="00375B16" w:rsidRPr="00212849" w:rsidRDefault="00375B16" w:rsidP="00375B16">
      <w:pPr>
        <w:pStyle w:val="ConsPlusNormal"/>
        <w:ind w:firstLine="540"/>
        <w:jc w:val="both"/>
        <w:rPr>
          <w:rFonts w:ascii="Times New Roman" w:hAnsi="Times New Roman" w:cs="Times New Roman"/>
          <w:sz w:val="28"/>
          <w:szCs w:val="28"/>
        </w:rPr>
      </w:pPr>
    </w:p>
    <w:p w:rsidR="00375B16" w:rsidRPr="00212849" w:rsidRDefault="00375B16" w:rsidP="00375B16">
      <w:pPr>
        <w:pStyle w:val="ConsPlusNormal"/>
        <w:jc w:val="center"/>
        <w:outlineLvl w:val="2"/>
        <w:rPr>
          <w:rFonts w:ascii="Times New Roman" w:hAnsi="Times New Roman" w:cs="Times New Roman"/>
          <w:sz w:val="28"/>
          <w:szCs w:val="28"/>
        </w:rPr>
      </w:pPr>
      <w:bookmarkStart w:id="43" w:name="P855"/>
      <w:bookmarkEnd w:id="43"/>
      <w:r w:rsidRPr="00212849">
        <w:rPr>
          <w:rFonts w:ascii="Times New Roman" w:hAnsi="Times New Roman" w:cs="Times New Roman"/>
          <w:sz w:val="28"/>
          <w:szCs w:val="28"/>
        </w:rPr>
        <w:t>10.2. Представление бюджетных обязательств</w:t>
      </w:r>
    </w:p>
    <w:p w:rsidR="00375B16" w:rsidRPr="00212849" w:rsidRDefault="00375B16" w:rsidP="00375B16">
      <w:pPr>
        <w:pStyle w:val="ConsPlusNormal"/>
        <w:ind w:firstLine="540"/>
        <w:jc w:val="both"/>
        <w:rPr>
          <w:rFonts w:ascii="Times New Roman" w:hAnsi="Times New Roman" w:cs="Times New Roman"/>
          <w:sz w:val="28"/>
          <w:szCs w:val="28"/>
        </w:rPr>
      </w:pP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10.2.1. Постановка на учет бюджетных обязательств осуществляется на основании заключенных получателем средств:</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муниципальных контрактов;</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иных договоров гражданско-правового характера (в том числе заключенных посредством составления счета);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соглашений о выкупе земельных участков для муниципальных нужд;</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соглашений о предоставлении из областного бюджета, бюджета района межбюджетных трансфертов местным бюджетам;</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соглашений (договоров) о предоставлении из местного бюджета субсидий юридическим лицам (за исключением субсидий муниципальным учреждениям поселений).</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lastRenderedPageBreak/>
        <w:t>10.2.2. При постановке на учет бюджетных обязательств по муниципальным контрактам (договорам) на оказание услуг водоснабжения, водоотведения, канализации, теплоснабжения, газоснабжения, энергоснабжения, электросвязи, а также банковских услуг, в сведениях о бюджетном обязательстве указываются суммы обязательств, самостоятельно рассчитанные получателем средств на текущий финансовый год, исходя из установленных тарифов (цен) и предполагаемых объемов потребления вышеуказанных услуг в текущем финансовом году в пределах утвержденных получателю средств лимитов бюджетных обязательств.</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При постановке на учет бюджетных обязательств, принятых в соответствии с соглашениями о межбюджетных трансфертах (субсидиях), предусматривающими порядок определения объема межбюджетного трансферта (субсидии), в сведениях о бюджетном обязательстве указываются суммы обязательств, которые могут быть самостоятельно рассчитаны получателем средств на текущий финансовый год в пределах утвержденных получателю средств лимитов бюджетных обязательств.</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Сведения о бюджетном обязательстве должны содержать графические файлы с изображением документов, являющихся основанием для учета на лицевых счетах бюджетного обязательства.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В случае заключения муниципальных контрактов (договоров) в форме электронного документа путем подписания ЭП сторон (включая контракты, заключенные по результатам открытого аукциона в электронной форме), данные муниципальные контракты (договоры) представляются в виде графических файлов с изображением соответствующего электронного документа, заверенного ЭП получателя средств.</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Проставление ЭП на сведениях о бюджетном обязательстве означает подтверждение руководителем получателя средств соответствия информации, содержащейся в сведениях о бюджетном обязательстве, отправленных посредством ГИСЗ НСО, информации, содержащейся в соответствующих оригиналах документов на бумажном носителе.</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За достоверность представленных сведений о бюджетных обязательствах получатели средств несут ответственность в соответствии с действующим законодательством.</w:t>
      </w:r>
    </w:p>
    <w:p w:rsidR="00375B16" w:rsidRPr="00212849" w:rsidRDefault="00375B16" w:rsidP="00375B16">
      <w:pPr>
        <w:pStyle w:val="ConsPlusNormal"/>
        <w:ind w:firstLine="540"/>
        <w:jc w:val="both"/>
        <w:rPr>
          <w:rFonts w:ascii="Times New Roman" w:hAnsi="Times New Roman" w:cs="Times New Roman"/>
          <w:sz w:val="28"/>
          <w:szCs w:val="28"/>
        </w:rPr>
      </w:pPr>
      <w:bookmarkStart w:id="44" w:name="P881"/>
      <w:bookmarkEnd w:id="44"/>
      <w:r w:rsidRPr="00212849">
        <w:rPr>
          <w:rFonts w:ascii="Times New Roman" w:hAnsi="Times New Roman" w:cs="Times New Roman"/>
          <w:sz w:val="28"/>
          <w:szCs w:val="28"/>
        </w:rPr>
        <w:t>10.2.3. Проверка представленных сведений о бюджетных обязательствах осуществляется в течение трех рабочих дней на: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а) наличие активной ЭП (в случае если она используется);</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б) соответствие сведений о бюджетных обязательствах, представленных посредством АС «УРМ» или ГИСЗ НСО, сведениям, содержащимся в графических файлах с изображением документов по всем реквизитам;</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в) наличие в муниципальном контракте (договоре), соглашении о межбюджетном трансфере (субсидии) следующих реквизитов:</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номера документа (при наличии);</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даты заключения;</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даты вступления в силу и даты окончания действия (либо порядка их определения);</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lastRenderedPageBreak/>
        <w:t>наименования сторон;</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цены муниципального контракта (договора) (порядка ее определения) либо объема межбюджетного трансферта (субсидии) (порядка его определения);</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авансового платежа и его размера (при наличии);</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сроков поставки товаров, выполнения работ, оказания услуг (для муниципальных контрактов (договоров);</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сроков оплаты поставленных товаров, выполненных работ, оказанных услуг (либо порядка их определения) (для муниципальных контрактов (договоров));</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юридических адресов и банковских реквизитов сторон, печатей и подписей уполномоченных лиц;</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приложений, являющихся неотъемлемой частью документа (спецификаций, графиков выполнения работ и т.п.);</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реквизитов нормативного правового акта, определяющего порядок предоставления соответствующего межбюджетного трансферта (субсидии) (для соглашений о межбюджетных трансфертах (субсидиях);</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г) соответствие указанных кодов бюджетной классификации и дополнительных классификаторов предмету и содержанию договора (соглашения);</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д) соответствие поля «Содержание договора» в сведениях о бюджетном обязательстве предмету договора (соглашения);</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е) наличие достаточного остатка бюджетных ассигнований, лимитов бюджетных обязательств по кодам бюджетной классификации и дополнительных классификаторов;</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ж) </w:t>
      </w:r>
      <w:proofErr w:type="spellStart"/>
      <w:r w:rsidRPr="00212849">
        <w:rPr>
          <w:rFonts w:ascii="Times New Roman" w:hAnsi="Times New Roman" w:cs="Times New Roman"/>
          <w:sz w:val="28"/>
          <w:szCs w:val="28"/>
        </w:rPr>
        <w:t>непревышение</w:t>
      </w:r>
      <w:proofErr w:type="spellEnd"/>
      <w:r w:rsidRPr="00212849">
        <w:rPr>
          <w:rFonts w:ascii="Times New Roman" w:hAnsi="Times New Roman" w:cs="Times New Roman"/>
          <w:sz w:val="28"/>
          <w:szCs w:val="28"/>
        </w:rPr>
        <w:t xml:space="preserve"> установленного законодательством предельного размера авансирования по муниципальным контрактам (иным договорам);</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з) наличие достаточного остатка предельных объемов средств для заключения и исполнения долгосрочных контрактов по кодам бюджетной классификации и дополнительных классификаторов;</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и) соответствие сведений о муниципальном контракте, внесенных в АС «Бюджет», сведениям, внесенным в реестр контрактов и размещенным на ООС, в части соответствия:</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реестрового номера муниципального контракта;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предмета контракта;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способа размещения;</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наименования, ИНН, КПП заказчика;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наименования, ИНН, КПП поставщика;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кодов бюджетной классификации;</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к) соответствие иным требованиям, установленным действующими нормативными правовыми актами.</w:t>
      </w:r>
    </w:p>
    <w:p w:rsidR="00375B16" w:rsidRPr="00212849" w:rsidRDefault="00375B16" w:rsidP="00375B16">
      <w:pPr>
        <w:pStyle w:val="ConsPlusNormal"/>
        <w:ind w:firstLine="540"/>
        <w:jc w:val="both"/>
        <w:rPr>
          <w:rFonts w:ascii="Times New Roman" w:hAnsi="Times New Roman" w:cs="Times New Roman"/>
          <w:sz w:val="28"/>
          <w:szCs w:val="28"/>
        </w:rPr>
      </w:pPr>
      <w:proofErr w:type="spellStart"/>
      <w:r w:rsidRPr="00212849">
        <w:rPr>
          <w:rFonts w:ascii="Times New Roman" w:hAnsi="Times New Roman" w:cs="Times New Roman"/>
          <w:sz w:val="28"/>
          <w:szCs w:val="28"/>
        </w:rPr>
        <w:t>Непрохождение</w:t>
      </w:r>
      <w:proofErr w:type="spellEnd"/>
      <w:r w:rsidRPr="00212849">
        <w:rPr>
          <w:rFonts w:ascii="Times New Roman" w:hAnsi="Times New Roman" w:cs="Times New Roman"/>
          <w:sz w:val="28"/>
          <w:szCs w:val="28"/>
        </w:rPr>
        <w:t xml:space="preserve"> какого–либо из вышеуказанных контролей является основанием для отказа в учете на лицевых счетах соответствующего бюджетного обязательства.</w:t>
      </w:r>
    </w:p>
    <w:p w:rsidR="00375B16" w:rsidRPr="00212849" w:rsidRDefault="00375B16" w:rsidP="00375B16">
      <w:pPr>
        <w:pStyle w:val="ConsPlusNormal"/>
        <w:ind w:firstLine="540"/>
        <w:jc w:val="both"/>
        <w:rPr>
          <w:rFonts w:ascii="Times New Roman" w:hAnsi="Times New Roman" w:cs="Times New Roman"/>
          <w:sz w:val="28"/>
          <w:szCs w:val="28"/>
        </w:rPr>
      </w:pPr>
      <w:bookmarkStart w:id="45" w:name="P929"/>
      <w:bookmarkEnd w:id="45"/>
      <w:r w:rsidRPr="00212849">
        <w:rPr>
          <w:rFonts w:ascii="Times New Roman" w:hAnsi="Times New Roman" w:cs="Times New Roman"/>
          <w:sz w:val="28"/>
          <w:szCs w:val="28"/>
        </w:rPr>
        <w:t>10.2.4. После завершения проверки производится постановка на учет бюджетных обязательств получателей средств путем согласования сведений о бюджетных обязательствах в АС «Бюджет».</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lastRenderedPageBreak/>
        <w:t>В случае выявления по результатам проверки несоответствия сведений о бюджетных обязательствах требованиям, установленным настоящим разделом, постановка на учет бюджетных обязательств отказывается путем отклонения в АС «Бюджет» представленных сведений о бюджетных обязательствах с указанием причин отказа.</w:t>
      </w:r>
    </w:p>
    <w:p w:rsidR="00375B16" w:rsidRPr="00212849" w:rsidRDefault="00375B16" w:rsidP="00375B16">
      <w:pPr>
        <w:pStyle w:val="ConsPlusNormal"/>
        <w:ind w:firstLine="540"/>
        <w:jc w:val="both"/>
        <w:rPr>
          <w:rFonts w:ascii="Times New Roman" w:hAnsi="Times New Roman" w:cs="Times New Roman"/>
          <w:sz w:val="28"/>
          <w:szCs w:val="28"/>
        </w:rPr>
      </w:pPr>
      <w:bookmarkStart w:id="46" w:name="P932"/>
      <w:bookmarkEnd w:id="46"/>
      <w:r w:rsidRPr="00212849">
        <w:rPr>
          <w:rFonts w:ascii="Times New Roman" w:hAnsi="Times New Roman" w:cs="Times New Roman"/>
          <w:sz w:val="28"/>
          <w:szCs w:val="28"/>
        </w:rPr>
        <w:t>10.2.5. На основании сведений о бюджетных обязательствах, прошедших контроль в соответствии с настоящим разделом, бюджетные обязательства учитываются на лицевых счетах получателей средств.</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Учтенному на лицевых счетах бюджетному обязательству автоматически присваивается уникальный регистрационный номер в пределах текущего финансового года.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Если в одном муниципальном контракте (договоре), соглашении о межбюджетных трансфертах (субсидиях) предусматривается наличие бюджетных обязательств, исполняемых по нескольким кодам бюджетной классификации, то такие обязательства учитываются на лицевых счетах раздельно с присвоением регистрационного номера каждому бюджетному обязательству.</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При наличии в муниципальном контракте, ином договоре условий авансирования, обязательство на аванс и обязательство на окончательный расчет отражаются на лицевых счетах раздельно с присвоением отдельных регистрационных номеров.</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10.2.6. Учет на лицевых счетах бюджетного обязательства приводит к уменьшению суммы свободного остатка бюджетных ассигнований и лимитов бюджетных обязательств на лицевом счете получателя средств.</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 xml:space="preserve">10.2.7. По письменному запросу получателя средств выдается </w:t>
      </w:r>
      <w:hyperlink w:anchor="P2841" w:history="1">
        <w:r w:rsidRPr="00212849">
          <w:rPr>
            <w:rFonts w:ascii="Times New Roman" w:hAnsi="Times New Roman" w:cs="Times New Roman"/>
            <w:sz w:val="28"/>
            <w:szCs w:val="28"/>
          </w:rPr>
          <w:t>Справк</w:t>
        </w:r>
      </w:hyperlink>
      <w:r w:rsidRPr="00212849">
        <w:rPr>
          <w:rFonts w:ascii="Times New Roman" w:hAnsi="Times New Roman" w:cs="Times New Roman"/>
          <w:sz w:val="28"/>
          <w:szCs w:val="28"/>
        </w:rPr>
        <w:t>а об исполнении принятых на учет бюджетных обязательств по форме согласно приложению № 10.1 к настоящему Порядку в составе пакета отчетных форм.</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 xml:space="preserve">10.2.8. Учтенные на лицевых счетах и не исполненные в текущем финансовом году бюджетные обязательства подлежат первоочередному отражению на лицевых счетах в очередном финансовом году за счет лимитов бюджетных обязательств очередного финансового года на основании </w:t>
      </w:r>
      <w:hyperlink w:anchor="P2937" w:history="1">
        <w:r w:rsidRPr="00212849">
          <w:rPr>
            <w:rFonts w:ascii="Times New Roman" w:hAnsi="Times New Roman" w:cs="Times New Roman"/>
            <w:sz w:val="28"/>
            <w:szCs w:val="28"/>
          </w:rPr>
          <w:t>Ведомости</w:t>
        </w:r>
      </w:hyperlink>
      <w:r w:rsidRPr="00212849">
        <w:rPr>
          <w:rFonts w:ascii="Times New Roman" w:hAnsi="Times New Roman" w:cs="Times New Roman"/>
          <w:sz w:val="28"/>
          <w:szCs w:val="28"/>
        </w:rPr>
        <w:t xml:space="preserve"> контроля неисполненных бюджетных обязательств, составляемой по форме согласно приложению № 10.2 к настоящему Порядку.</w:t>
      </w:r>
    </w:p>
    <w:p w:rsidR="00375B16" w:rsidRPr="00212849" w:rsidRDefault="00375B16" w:rsidP="00375B16">
      <w:pPr>
        <w:pStyle w:val="ConsPlusNormal"/>
        <w:ind w:firstLine="540"/>
        <w:jc w:val="both"/>
        <w:rPr>
          <w:rFonts w:ascii="Times New Roman" w:hAnsi="Times New Roman" w:cs="Times New Roman"/>
          <w:sz w:val="28"/>
          <w:szCs w:val="28"/>
        </w:rPr>
      </w:pPr>
    </w:p>
    <w:p w:rsidR="00375B16" w:rsidRPr="00212849" w:rsidRDefault="00375B16" w:rsidP="00375B16">
      <w:pPr>
        <w:pStyle w:val="ConsPlusNormal"/>
        <w:jc w:val="center"/>
        <w:outlineLvl w:val="2"/>
        <w:rPr>
          <w:rFonts w:ascii="Times New Roman" w:hAnsi="Times New Roman" w:cs="Times New Roman"/>
          <w:sz w:val="28"/>
          <w:szCs w:val="28"/>
        </w:rPr>
      </w:pPr>
      <w:r w:rsidRPr="00212849">
        <w:rPr>
          <w:rFonts w:ascii="Times New Roman" w:hAnsi="Times New Roman" w:cs="Times New Roman"/>
          <w:sz w:val="28"/>
          <w:szCs w:val="28"/>
        </w:rPr>
        <w:t>10.3. Представление уточнений к бюджетным обязательствам</w:t>
      </w:r>
    </w:p>
    <w:p w:rsidR="00375B16" w:rsidRPr="00212849" w:rsidRDefault="00375B16" w:rsidP="00375B16">
      <w:pPr>
        <w:pStyle w:val="ConsPlusNormal"/>
        <w:ind w:firstLine="540"/>
        <w:jc w:val="both"/>
        <w:rPr>
          <w:rFonts w:ascii="Times New Roman" w:hAnsi="Times New Roman" w:cs="Times New Roman"/>
          <w:sz w:val="28"/>
          <w:szCs w:val="28"/>
        </w:rPr>
      </w:pP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10.3.1. Получатели средств в течение десяти рабочих дней с момента изменения или прекращения соответствующих договорных отношений обязаны уведомить об изменениях бюджетных обязательств, учтенных на лицевых счетах, посредством внесения в них изменений.</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Основанием для внесения изменений в бюджетные обязательства, учтенные на лицевых счетах, являются документы, подтверждающие изменение условий или прекращение соответствующих договоров (соглашений) (дополнительные соглашения, соглашения о расторжении договоров (соглашений) и пр.).</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 xml:space="preserve">10.3.2. Для учета на лицевых счетах изменений в учтенные бюджетные обязательства получатели средств должны представить сведения об изменениях </w:t>
      </w:r>
      <w:r w:rsidRPr="00212849">
        <w:rPr>
          <w:rFonts w:ascii="Times New Roman" w:hAnsi="Times New Roman" w:cs="Times New Roman"/>
          <w:sz w:val="28"/>
          <w:szCs w:val="28"/>
        </w:rPr>
        <w:lastRenderedPageBreak/>
        <w:t xml:space="preserve">условий муниципальных контрактов (договоров), соглашений о межбюджетных трансфертах (субсидиях) (далее – сведения об изменении бюджетных обязательств) в порядке, аналогичном описанному в </w:t>
      </w:r>
      <w:hyperlink w:anchor="P855" w:history="1">
        <w:r w:rsidRPr="00212849">
          <w:rPr>
            <w:rFonts w:ascii="Times New Roman" w:hAnsi="Times New Roman" w:cs="Times New Roman"/>
            <w:sz w:val="28"/>
            <w:szCs w:val="28"/>
          </w:rPr>
          <w:t>разделе 10.2</w:t>
        </w:r>
      </w:hyperlink>
      <w:r w:rsidRPr="00212849">
        <w:rPr>
          <w:rFonts w:ascii="Times New Roman" w:hAnsi="Times New Roman" w:cs="Times New Roman"/>
          <w:sz w:val="28"/>
          <w:szCs w:val="28"/>
        </w:rPr>
        <w:t xml:space="preserve"> настоящего Порядка, при этом в сведениях об изменениях бюджетных обязательств указываются регистрационные номера изменяемых бюджетных обязательств.</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В поле «Примечание» в обязательном порядке указывается изменяемый параметр сведений об изменении бюджетных обязательств, а также наименование и реквизиты документа, являющегося основанием для данных изменений.</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10.3.3. При постановке на учет изменений в учтенные бюджетные обязательства по муниципальным контрактам (договорам) на оказание услуг водоснабжения, водоотведения, канализации, теплоснабжения, газоснабжения, энергоснабжения, электросвязи, а также банковских услуг, в сведениях о бюджетном обязательстве указываются суммы обязательств, самостоятельно рассчитанные получателем средств на текущий финансовый год, исходя из установленных тарифов (цен) и предполагаемых объемов потребления вышеуказанных услуг в текущем финансовом году в пределах утвержденных получателю средств лимитов бюджетных обязательств с учетом фактически потребленного объема вышеуказанных услуг за истекший период текущего финансового года.</w:t>
      </w:r>
    </w:p>
    <w:p w:rsidR="00375B16" w:rsidRPr="00212849" w:rsidRDefault="00375B16" w:rsidP="00375B16">
      <w:pPr>
        <w:pStyle w:val="ConsPlusNormal"/>
        <w:ind w:firstLine="540"/>
        <w:jc w:val="both"/>
        <w:rPr>
          <w:rFonts w:ascii="Times New Roman" w:hAnsi="Times New Roman" w:cs="Times New Roman"/>
          <w:sz w:val="28"/>
          <w:szCs w:val="28"/>
        </w:rPr>
      </w:pPr>
      <w:bookmarkStart w:id="47" w:name="P958"/>
      <w:bookmarkEnd w:id="47"/>
      <w:r w:rsidRPr="00212849">
        <w:rPr>
          <w:rFonts w:ascii="Times New Roman" w:hAnsi="Times New Roman" w:cs="Times New Roman"/>
          <w:sz w:val="28"/>
          <w:szCs w:val="28"/>
        </w:rPr>
        <w:t xml:space="preserve">10.3.4. Сведения об изменении бюджетных обязательств контролируются в соответствии с </w:t>
      </w:r>
      <w:hyperlink w:anchor="P881" w:history="1">
        <w:r w:rsidRPr="00212849">
          <w:rPr>
            <w:rFonts w:ascii="Times New Roman" w:hAnsi="Times New Roman" w:cs="Times New Roman"/>
            <w:sz w:val="28"/>
            <w:szCs w:val="28"/>
          </w:rPr>
          <w:t>пунктами 10.2.5</w:t>
        </w:r>
      </w:hyperlink>
      <w:r w:rsidRPr="00212849">
        <w:rPr>
          <w:rFonts w:ascii="Times New Roman" w:hAnsi="Times New Roman" w:cs="Times New Roman"/>
          <w:sz w:val="28"/>
          <w:szCs w:val="28"/>
        </w:rPr>
        <w:t xml:space="preserve">, </w:t>
      </w:r>
      <w:hyperlink w:anchor="P929" w:history="1">
        <w:r w:rsidRPr="00212849">
          <w:rPr>
            <w:rFonts w:ascii="Times New Roman" w:hAnsi="Times New Roman" w:cs="Times New Roman"/>
            <w:sz w:val="28"/>
            <w:szCs w:val="28"/>
          </w:rPr>
          <w:t>10.2.6</w:t>
        </w:r>
      </w:hyperlink>
      <w:r w:rsidRPr="00212849">
        <w:rPr>
          <w:rFonts w:ascii="Times New Roman" w:hAnsi="Times New Roman" w:cs="Times New Roman"/>
          <w:sz w:val="28"/>
          <w:szCs w:val="28"/>
        </w:rPr>
        <w:t xml:space="preserve"> и </w:t>
      </w:r>
      <w:hyperlink w:anchor="P932" w:history="1">
        <w:r w:rsidRPr="00212849">
          <w:rPr>
            <w:rFonts w:ascii="Times New Roman" w:hAnsi="Times New Roman" w:cs="Times New Roman"/>
            <w:sz w:val="28"/>
            <w:szCs w:val="28"/>
          </w:rPr>
          <w:t>10.2.7</w:t>
        </w:r>
      </w:hyperlink>
      <w:r w:rsidRPr="00212849">
        <w:rPr>
          <w:rFonts w:ascii="Times New Roman" w:hAnsi="Times New Roman" w:cs="Times New Roman"/>
          <w:sz w:val="28"/>
          <w:szCs w:val="28"/>
        </w:rPr>
        <w:t xml:space="preserve"> настоящего Порядка.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Сведения об изменении бюджетных обязательств дополнительно контролируются на предмет не противоречия фактически исполненной части основных бюджетных обязательств.</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10.3.5. Бюджетному обязательству, возникшему после изменения, автоматически присваивается новый уникальный регистрационный номер в пределах текущего финансового года.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 xml:space="preserve">10.3.6. В случае досрочного прекращения соответствующих договорных отношений получателем средств должны быть представлены сведения об изменении бюджетных обязательств, содержащие сумму фактически исполненных бюджетных обязательств, в соответствии с </w:t>
      </w:r>
      <w:hyperlink w:anchor="P958" w:history="1">
        <w:r w:rsidRPr="00212849">
          <w:rPr>
            <w:rFonts w:ascii="Times New Roman" w:hAnsi="Times New Roman" w:cs="Times New Roman"/>
            <w:sz w:val="28"/>
            <w:szCs w:val="28"/>
          </w:rPr>
          <w:t>пунктом 10.3.4</w:t>
        </w:r>
      </w:hyperlink>
      <w:r w:rsidRPr="00212849">
        <w:rPr>
          <w:rFonts w:ascii="Times New Roman" w:hAnsi="Times New Roman" w:cs="Times New Roman"/>
          <w:sz w:val="28"/>
          <w:szCs w:val="28"/>
        </w:rPr>
        <w:t xml:space="preserve"> настоящего Порядка.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В случае, когда документы, подтверждающие прекращение соответствующих договорных отношений, не могут быть представлены, получатель средств представляет согласованное с главным распорядителем ходатайство в произвольной форме о досрочном прекращении бюджетного обязательства с объяснением причин, препятствующих представлению подтверждающих документов.</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 xml:space="preserve">10.3.7. По окончании финансового года в течение пяти рабочих дней формируется </w:t>
      </w:r>
      <w:hyperlink w:anchor="P2937" w:history="1">
        <w:r w:rsidRPr="00212849">
          <w:rPr>
            <w:rFonts w:ascii="Times New Roman" w:hAnsi="Times New Roman" w:cs="Times New Roman"/>
            <w:sz w:val="28"/>
            <w:szCs w:val="28"/>
          </w:rPr>
          <w:t>Ведомость</w:t>
        </w:r>
      </w:hyperlink>
      <w:r w:rsidRPr="00212849">
        <w:rPr>
          <w:rFonts w:ascii="Times New Roman" w:hAnsi="Times New Roman" w:cs="Times New Roman"/>
          <w:sz w:val="28"/>
          <w:szCs w:val="28"/>
        </w:rPr>
        <w:t xml:space="preserve"> контроля неисполненных бюджетных обязательств по каждому получателю средств по форме согласно приложению № 10.2 к настоящему Порядку и направляет получателям средств в составе пакетов отчетных форм.</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 xml:space="preserve">Получатель средств обязан письменно сообщить в течение трех рабочих </w:t>
      </w:r>
      <w:r w:rsidRPr="00212849">
        <w:rPr>
          <w:rFonts w:ascii="Times New Roman" w:hAnsi="Times New Roman" w:cs="Times New Roman"/>
          <w:sz w:val="28"/>
          <w:szCs w:val="28"/>
        </w:rPr>
        <w:lastRenderedPageBreak/>
        <w:t>дней после получения Ведомости контроля неисполненных бюджетных обязательств свои возражения. При отсутствии возражений в указанные сроки, Ведомость считается подтвержденной получателем средств.</w:t>
      </w:r>
    </w:p>
    <w:p w:rsidR="00375B16" w:rsidRPr="00212849" w:rsidRDefault="00375B16" w:rsidP="00375B16">
      <w:pPr>
        <w:pStyle w:val="ConsPlusNormal"/>
        <w:ind w:firstLine="540"/>
        <w:jc w:val="both"/>
        <w:rPr>
          <w:rFonts w:ascii="Times New Roman" w:hAnsi="Times New Roman" w:cs="Times New Roman"/>
          <w:sz w:val="28"/>
          <w:szCs w:val="28"/>
        </w:rPr>
      </w:pPr>
    </w:p>
    <w:p w:rsidR="00375B16" w:rsidRPr="00212849" w:rsidRDefault="00375B16" w:rsidP="00375B16">
      <w:pPr>
        <w:pStyle w:val="ConsPlusNormal"/>
        <w:jc w:val="center"/>
        <w:outlineLvl w:val="2"/>
        <w:rPr>
          <w:rFonts w:ascii="Times New Roman" w:hAnsi="Times New Roman" w:cs="Times New Roman"/>
          <w:sz w:val="28"/>
          <w:szCs w:val="28"/>
        </w:rPr>
      </w:pPr>
      <w:r w:rsidRPr="00212849">
        <w:rPr>
          <w:rFonts w:ascii="Times New Roman" w:hAnsi="Times New Roman" w:cs="Times New Roman"/>
          <w:sz w:val="28"/>
          <w:szCs w:val="28"/>
        </w:rPr>
        <w:t>10.4. Представление денежных обязательств и их аннулирование</w:t>
      </w:r>
    </w:p>
    <w:p w:rsidR="00375B16" w:rsidRPr="00212849" w:rsidRDefault="00375B16" w:rsidP="00375B16">
      <w:pPr>
        <w:pStyle w:val="ConsPlusNormal"/>
        <w:ind w:firstLine="540"/>
        <w:jc w:val="both"/>
        <w:rPr>
          <w:rFonts w:ascii="Times New Roman" w:hAnsi="Times New Roman" w:cs="Times New Roman"/>
          <w:sz w:val="28"/>
          <w:szCs w:val="28"/>
        </w:rPr>
      </w:pP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10.4.1. Постановка на учет денежных обязательств осуществляется на основании представленных получателем средств документов, подтверждающих принятие денежных обязательств, в том числе:</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акта о приемке выполненных работ, услуг;</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акта приема–передачи товаров;</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товарной накладной;</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счета–фактуры;</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иных документов, подтверждающих принятие денежных обязательств.</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Для учета на лицевых счетах денежных обязательств, возникших по муниципальным контрактам (договорам) на выполнение работ по строительству и капитальному ремонту, может быть представлена первичная учетная документация, подтверждающая стоимость выполненных работ и затрат. (</w:t>
      </w:r>
      <w:hyperlink r:id="rId22" w:history="1">
        <w:r w:rsidRPr="00212849">
          <w:rPr>
            <w:rFonts w:ascii="Times New Roman" w:hAnsi="Times New Roman" w:cs="Times New Roman"/>
            <w:sz w:val="28"/>
            <w:szCs w:val="28"/>
          </w:rPr>
          <w:t>ф. КС–3</w:t>
        </w:r>
      </w:hyperlink>
      <w:r w:rsidRPr="00212849">
        <w:rPr>
          <w:rFonts w:ascii="Times New Roman" w:hAnsi="Times New Roman" w:cs="Times New Roman"/>
          <w:sz w:val="28"/>
          <w:szCs w:val="28"/>
        </w:rPr>
        <w:t>, оформленная в соответствии с требованиями Госкомстата Российской Федерации).</w:t>
      </w:r>
    </w:p>
    <w:p w:rsidR="00375B16" w:rsidRPr="00212849" w:rsidRDefault="00375B16" w:rsidP="00375B16">
      <w:pPr>
        <w:pStyle w:val="ConsPlusNormal"/>
        <w:ind w:firstLine="540"/>
        <w:jc w:val="both"/>
        <w:rPr>
          <w:rFonts w:ascii="Times New Roman" w:hAnsi="Times New Roman" w:cs="Times New Roman"/>
          <w:sz w:val="28"/>
          <w:szCs w:val="28"/>
        </w:rPr>
      </w:pPr>
      <w:bookmarkStart w:id="48" w:name="P976"/>
      <w:bookmarkEnd w:id="48"/>
      <w:r w:rsidRPr="00212849">
        <w:rPr>
          <w:rFonts w:ascii="Times New Roman" w:hAnsi="Times New Roman" w:cs="Times New Roman"/>
          <w:sz w:val="28"/>
          <w:szCs w:val="28"/>
        </w:rPr>
        <w:t>10.4.2. Для учета на лицевых счетах денежных обязательств получатели средств направляют посредством ГИСЗ НСО электронный документ, содержащий сведения о денежном обязательстве (далее по тексту – сведения о денежном обязательстве), в котором указывается регистрационный номер бюджетного обязательства, являющегося основанием для возникновения данного денежного обязательства.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Сведения о денежном обязательстве должны содержать графические файлы с изображением документов, являющихся основанием для отражения на лицевых счетах денежного обязательства.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При этом проставление ЭП на сведениях о денежном обязательстве означает, что руководитель получателя средств подтверждает соответствие информации, содержащейся в сведениях о денежном обязательстве, отправленных посредством ГИСЗ НСО, информации, содержащейся в соответствующих оригиналах документов на бумажном носителе.</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За достоверность представленных сведений о денежных обязательствах получатели средств несут ответственность в соответствии с действующим законодательством.</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10.4.3. Представленные сведения о денежных обязательствах контролируются на: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а) наличие активной ЭП (в случае если она используется);</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б) соответствие сведений о денежном обязательстве сведениям о бюджетном обязательстве, по которому данные документы являются основанием для оплаты;</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в) соответствие сведений о денежном обязательстве сведениям, содержащимся в графических файлах с изображением документов по всем реквизитам;</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lastRenderedPageBreak/>
        <w:t>г) </w:t>
      </w:r>
      <w:proofErr w:type="spellStart"/>
      <w:r w:rsidRPr="00212849">
        <w:rPr>
          <w:rFonts w:ascii="Times New Roman" w:hAnsi="Times New Roman" w:cs="Times New Roman"/>
          <w:sz w:val="28"/>
          <w:szCs w:val="28"/>
        </w:rPr>
        <w:t>непревышение</w:t>
      </w:r>
      <w:proofErr w:type="spellEnd"/>
      <w:r w:rsidRPr="00212849">
        <w:rPr>
          <w:rFonts w:ascii="Times New Roman" w:hAnsi="Times New Roman" w:cs="Times New Roman"/>
          <w:sz w:val="28"/>
          <w:szCs w:val="28"/>
        </w:rPr>
        <w:t xml:space="preserve"> суммы, указанной в сведениях о денежных обязательствах, суммы неисполненных бюджетных обязательств;</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д) соответствие иным требованиям, установленным действующими нормативными правовыми актами.</w:t>
      </w:r>
    </w:p>
    <w:p w:rsidR="00375B16" w:rsidRPr="00212849" w:rsidRDefault="00375B16" w:rsidP="00375B16">
      <w:pPr>
        <w:pStyle w:val="ConsPlusNormal"/>
        <w:ind w:firstLine="540"/>
        <w:jc w:val="both"/>
        <w:rPr>
          <w:rFonts w:ascii="Times New Roman" w:hAnsi="Times New Roman" w:cs="Times New Roman"/>
          <w:sz w:val="28"/>
          <w:szCs w:val="28"/>
        </w:rPr>
      </w:pPr>
      <w:proofErr w:type="spellStart"/>
      <w:r w:rsidRPr="00212849">
        <w:rPr>
          <w:rFonts w:ascii="Times New Roman" w:hAnsi="Times New Roman" w:cs="Times New Roman"/>
          <w:sz w:val="28"/>
          <w:szCs w:val="28"/>
        </w:rPr>
        <w:t>Непрохождение</w:t>
      </w:r>
      <w:proofErr w:type="spellEnd"/>
      <w:r w:rsidRPr="00212849">
        <w:rPr>
          <w:rFonts w:ascii="Times New Roman" w:hAnsi="Times New Roman" w:cs="Times New Roman"/>
          <w:sz w:val="28"/>
          <w:szCs w:val="28"/>
        </w:rPr>
        <w:t xml:space="preserve"> какого–либо из вышеуказанных контролей является основанием для отказа в отражении на лицевых счетах соответствующего денежного обязательства.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После завершения проверки сведения о денежных обязательствах утверждаются в АС «Бюджет» и отражаются на лицевых счетах получателей бюджетных средств либо делается отметка об отказе в отражении и указывается причина отказа.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10.4.4. При отражении на лицевом счете денежного обязательства ему автоматически присваивается уникальный регистрационный номер, в пределах текущего года.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10.4.5. Учет на лицевых счетах денежного обязательства является основанием для составления платежного документа на оплату соответствующих денежных обязательств.</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По денежным обязательствам, не учтенным на лицевых счетах (отражение на лицевых счетах, по которым является обязательным), платежные документы к оплате не принимаются.</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10.4.6. Учтенные на лицевых счетах денежные обязательства могут быть аннулированы полностью либо частично. Аннулирование денежных обязательств может быть произведено только на неоплаченную часть денежного обязательства.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 xml:space="preserve">Для аннулирования денежных обязательств получатели средств направляют электронный документ (далее – сведения об аннулировании денежного обязательства) в соответствии с </w:t>
      </w:r>
      <w:hyperlink w:anchor="P976" w:history="1">
        <w:r w:rsidRPr="00212849">
          <w:rPr>
            <w:rFonts w:ascii="Times New Roman" w:hAnsi="Times New Roman" w:cs="Times New Roman"/>
            <w:sz w:val="28"/>
            <w:szCs w:val="28"/>
          </w:rPr>
          <w:t>пунктом 10.4.2</w:t>
        </w:r>
      </w:hyperlink>
      <w:r w:rsidRPr="00212849">
        <w:rPr>
          <w:rFonts w:ascii="Times New Roman" w:hAnsi="Times New Roman" w:cs="Times New Roman"/>
          <w:sz w:val="28"/>
          <w:szCs w:val="28"/>
        </w:rPr>
        <w:t xml:space="preserve"> настоящего Порядка.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В поле «Примечание» сведений об аннулировании денежных обязательств получатель средств указывает причину аннулирования денежных обязательств, а также реквизиты подтверждающих документов.</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Сведения об аннулировании денежных обязательств должны содержать графические файлы с изображением документов, являющихся основанием для аннулирования ранее принятых денежных обязательств.</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При этом проставление ЭП на сведениях об аннулировании денежного обязательства означает, что руководитель получателя средств подтверждает соответствие информации, содержащейся в сведениях об аннулировании денежного обязательства, отправленных посредством ГИСЗ НСО, информации, содержащейся в соответствующих оригиналах документов на бумажном носителе.</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За достоверность представленных сведений об аннулировании денежных обязательств получатели средств несут ответственность в соответствии с действующим законодательством.</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В случае полного или частичного отказа от ранее принятых денежных обязательств в части полного или частичного возврата товара подтверждающим документом является товарная накладная, подтверждающая возврат товара.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lastRenderedPageBreak/>
        <w:t>В случае полного или частичного отказа от ранее принятых денежных обязательств в части выполненных работ, оказанных услуг, подтверждающими документами являются:</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претензия;</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акт некачественно выполненных работ, оказанных услуг;</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уведомление об одностороннем отказе исполнения обязательств полностью или частично по государственному контракту или иному договору.</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Представленные сведения об аннулировании денежных обязательств контролируются на: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а) наличие активной ЭП (в случае если она используется);</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б) соответствие сведений об аннулировании денежного обязательства сведениям о бюджетном и денежном обязательствах, подлежащих изменению;</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в) соответствие сведений об аннулировании денежного обязательства сведениям, содержащимся в графических файлах с изображением документов по всем реквизитам;</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 xml:space="preserve">г) </w:t>
      </w:r>
      <w:proofErr w:type="spellStart"/>
      <w:r w:rsidRPr="00212849">
        <w:rPr>
          <w:rFonts w:ascii="Times New Roman" w:hAnsi="Times New Roman" w:cs="Times New Roman"/>
          <w:sz w:val="28"/>
          <w:szCs w:val="28"/>
        </w:rPr>
        <w:t>непревышение</w:t>
      </w:r>
      <w:proofErr w:type="spellEnd"/>
      <w:r w:rsidRPr="00212849">
        <w:rPr>
          <w:rFonts w:ascii="Times New Roman" w:hAnsi="Times New Roman" w:cs="Times New Roman"/>
          <w:sz w:val="28"/>
          <w:szCs w:val="28"/>
        </w:rPr>
        <w:t xml:space="preserve"> суммы неисполненных бюджетных обязательств.</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В случае необходимости оплаты неустойки по бюджетному обязательству, в документе, подтверждающем принятие денежного обязательства, должна быть указана сумма, подлежащая оплате исполнителю за исполнение обязательства (поставку товаров, выполнение работы, оказание услуги т.п.), а также сумма неустойки.</w:t>
      </w:r>
    </w:p>
    <w:p w:rsidR="00375B16" w:rsidRPr="00212849" w:rsidRDefault="00375B16" w:rsidP="00375B16">
      <w:pPr>
        <w:pStyle w:val="ConsPlusNormal"/>
        <w:ind w:firstLine="540"/>
        <w:jc w:val="both"/>
        <w:rPr>
          <w:rFonts w:ascii="Times New Roman" w:hAnsi="Times New Roman" w:cs="Times New Roman"/>
          <w:sz w:val="28"/>
          <w:szCs w:val="28"/>
        </w:rPr>
      </w:pPr>
    </w:p>
    <w:p w:rsidR="00375B16" w:rsidRPr="00212849" w:rsidRDefault="00375B16" w:rsidP="00375B16">
      <w:pPr>
        <w:pStyle w:val="ConsPlusNormal"/>
        <w:jc w:val="center"/>
        <w:outlineLvl w:val="2"/>
        <w:rPr>
          <w:rFonts w:ascii="Times New Roman" w:hAnsi="Times New Roman" w:cs="Times New Roman"/>
          <w:sz w:val="28"/>
          <w:szCs w:val="28"/>
        </w:rPr>
      </w:pPr>
      <w:r w:rsidRPr="00212849">
        <w:rPr>
          <w:rFonts w:ascii="Times New Roman" w:hAnsi="Times New Roman" w:cs="Times New Roman"/>
          <w:sz w:val="28"/>
          <w:szCs w:val="28"/>
        </w:rPr>
        <w:t>10.5. Исполнение бюджетных и денежных обязательств</w:t>
      </w:r>
    </w:p>
    <w:p w:rsidR="00375B16" w:rsidRPr="00212849" w:rsidRDefault="00375B16" w:rsidP="00375B16">
      <w:pPr>
        <w:pStyle w:val="ConsPlusNormal"/>
        <w:ind w:firstLine="540"/>
        <w:jc w:val="both"/>
        <w:rPr>
          <w:rFonts w:ascii="Times New Roman" w:hAnsi="Times New Roman" w:cs="Times New Roman"/>
          <w:sz w:val="28"/>
          <w:szCs w:val="28"/>
        </w:rPr>
      </w:pPr>
    </w:p>
    <w:p w:rsidR="00375B16" w:rsidRPr="00212849" w:rsidRDefault="00375B16" w:rsidP="00375B16">
      <w:pPr>
        <w:pStyle w:val="ConsPlusNormal"/>
        <w:ind w:firstLine="540"/>
        <w:jc w:val="both"/>
        <w:rPr>
          <w:rFonts w:ascii="Times New Roman" w:hAnsi="Times New Roman" w:cs="Times New Roman"/>
          <w:sz w:val="28"/>
          <w:szCs w:val="28"/>
        </w:rPr>
      </w:pPr>
      <w:bookmarkStart w:id="49" w:name="P1022"/>
      <w:bookmarkEnd w:id="49"/>
      <w:r w:rsidRPr="00212849">
        <w:rPr>
          <w:rFonts w:ascii="Times New Roman" w:hAnsi="Times New Roman" w:cs="Times New Roman"/>
          <w:sz w:val="28"/>
          <w:szCs w:val="28"/>
        </w:rPr>
        <w:t>10.5.1. Для оплаты учтенных на лицевых счетах бюджетных обязательств и денежных обязательств получатель средств представляет платежные поручения.</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В поле «Назначение платежа» платежного поручения в обязательном порядке указывается регистрационный номер бюджетного обязательства.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10.5.2. Платежные поручения получателей средств исполняются в соответствии с настоящим Порядком.</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10.5.3. Осуществление расходования средств по платежным поручениям уменьшает остаток неисполненных бюджетных обязательств на лицевом счете получателя средств.</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 xml:space="preserve">10.5.3.1. Санкционирование оплаты денежных обязательств по муниципальным контрактам, информация о которых не включена в реестр контрактов, не осуществляется, за исключением денежных обязательств по муниципальным контрактам, информация о которых в реестр контрактов в соответствии с Федеральным </w:t>
      </w:r>
      <w:hyperlink r:id="rId23" w:history="1">
        <w:r w:rsidRPr="00212849">
          <w:rPr>
            <w:rFonts w:ascii="Times New Roman" w:hAnsi="Times New Roman" w:cs="Times New Roman"/>
            <w:sz w:val="28"/>
            <w:szCs w:val="28"/>
          </w:rPr>
          <w:t>законом</w:t>
        </w:r>
      </w:hyperlink>
      <w:r w:rsidRPr="00212849">
        <w:rPr>
          <w:rFonts w:ascii="Times New Roman" w:hAnsi="Times New Roman" w:cs="Times New Roman"/>
          <w:sz w:val="28"/>
          <w:szCs w:val="28"/>
        </w:rPr>
        <w:t xml:space="preserve"> от 05.04.2013 № 44-ФЗ «О контрактной системе в сфере закупок товаров, работ, услуг для обеспечения государственных и муниципальных нужд» не включается.</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 xml:space="preserve">10.5.4. В случае нарушения получателем средств требований, установленных </w:t>
      </w:r>
      <w:hyperlink w:anchor="P1022" w:history="1">
        <w:r w:rsidRPr="00212849">
          <w:rPr>
            <w:rFonts w:ascii="Times New Roman" w:hAnsi="Times New Roman" w:cs="Times New Roman"/>
            <w:sz w:val="28"/>
            <w:szCs w:val="28"/>
          </w:rPr>
          <w:t>пунктом 10.5.1</w:t>
        </w:r>
      </w:hyperlink>
      <w:r w:rsidRPr="00212849">
        <w:rPr>
          <w:rFonts w:ascii="Times New Roman" w:hAnsi="Times New Roman" w:cs="Times New Roman"/>
          <w:sz w:val="28"/>
          <w:szCs w:val="28"/>
        </w:rPr>
        <w:t xml:space="preserve"> настоящего Порядка, санкционирование оплаты соответствующих денежных обязательств, учтенных на лицевых счетах получателя средств, не осуществляется до устранения получателем средств допущенных нарушений.</w:t>
      </w:r>
    </w:p>
    <w:p w:rsidR="00375B16" w:rsidRPr="00212849" w:rsidRDefault="00375B16" w:rsidP="00375B16">
      <w:pPr>
        <w:pStyle w:val="ConsPlusNormal"/>
        <w:ind w:firstLine="540"/>
        <w:jc w:val="both"/>
        <w:rPr>
          <w:rFonts w:ascii="Times New Roman" w:hAnsi="Times New Roman" w:cs="Times New Roman"/>
          <w:sz w:val="28"/>
          <w:szCs w:val="28"/>
        </w:rPr>
      </w:pPr>
    </w:p>
    <w:p w:rsidR="00375B16" w:rsidRPr="00212849" w:rsidRDefault="00375B16" w:rsidP="00375B16">
      <w:pPr>
        <w:pStyle w:val="ConsPlusNormal"/>
        <w:jc w:val="center"/>
        <w:outlineLvl w:val="1"/>
        <w:rPr>
          <w:rFonts w:ascii="Times New Roman" w:hAnsi="Times New Roman" w:cs="Times New Roman"/>
          <w:sz w:val="28"/>
          <w:szCs w:val="28"/>
        </w:rPr>
      </w:pPr>
      <w:bookmarkStart w:id="50" w:name="P1038"/>
      <w:bookmarkEnd w:id="50"/>
      <w:r w:rsidRPr="00212849">
        <w:rPr>
          <w:rFonts w:ascii="Times New Roman" w:hAnsi="Times New Roman" w:cs="Times New Roman"/>
          <w:sz w:val="28"/>
          <w:szCs w:val="28"/>
        </w:rPr>
        <w:lastRenderedPageBreak/>
        <w:t>11. Изменения показателей, отраженных</w:t>
      </w:r>
    </w:p>
    <w:p w:rsidR="00375B16" w:rsidRPr="00212849" w:rsidRDefault="00375B16" w:rsidP="00375B16">
      <w:pPr>
        <w:pStyle w:val="ConsPlusNormal"/>
        <w:jc w:val="center"/>
        <w:rPr>
          <w:rFonts w:ascii="Times New Roman" w:hAnsi="Times New Roman" w:cs="Times New Roman"/>
          <w:sz w:val="28"/>
          <w:szCs w:val="28"/>
        </w:rPr>
      </w:pPr>
      <w:r w:rsidRPr="00212849">
        <w:rPr>
          <w:rFonts w:ascii="Times New Roman" w:hAnsi="Times New Roman" w:cs="Times New Roman"/>
          <w:sz w:val="28"/>
          <w:szCs w:val="28"/>
        </w:rPr>
        <w:t>на лицевых счетах получателей средств</w:t>
      </w:r>
    </w:p>
    <w:p w:rsidR="00375B16" w:rsidRPr="00212849" w:rsidRDefault="00375B16" w:rsidP="00375B16">
      <w:pPr>
        <w:pStyle w:val="ConsPlusNormal"/>
        <w:ind w:firstLine="540"/>
        <w:jc w:val="both"/>
        <w:rPr>
          <w:rFonts w:ascii="Times New Roman" w:hAnsi="Times New Roman" w:cs="Times New Roman"/>
          <w:sz w:val="28"/>
          <w:szCs w:val="28"/>
        </w:rPr>
      </w:pP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11.1. Изменение показателей, отраженных на лицевых счетах получателей средств (кассовых выплат, кассовых поступлений, исполненных бюджетных обязательств), осуществляется в случае:</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11.1.1. Внесения в установленном порядке изменений в бюджетную классификацию, а также обнаружения ошибок в кассовых выплатах, кассовых поступлениях или поставленных на учет бюджетных обязательствах.</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11.1.2. Реорганизации получателей средств (слияние, присоединение, разделение, выделение, преобразование).</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11.2. Для внесения изменений в показатели, отраженные на лицевых счетах получателей средств, на лицевом счете клиента должен быть свободный остаток бюджетных данных по кодам бюджетной классификации Российской Федерации, по которым показатели должны быть уточнены.</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В случае если на лицевом счете свободных остатков бюджетных данных недостаточно, внесению изменений в показатели, отраженные на лицевых счетах получателей средств, предшествуют мероприятия по увеличению соответствующих бюджетных данных по кодам бюджетной классификации в соответствии с:</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 xml:space="preserve">Порядком составления и ведения сводной бюджетной росписи местного бюджета соответствующего поселения и бюджетных росписей главного распорядителя средств (главного администратора источников финансирования дефицита) местного бюджета соответствующего поселения; </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Порядком составления и ведения кассового плана местного бюджета соответствующего поселения.</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11.3. Для изменения показателей, отраженных на лицевом счете, клиентом представляется уведомление об уточнении вида и принадлежности платежа в виде электронного документа посредством АС «УРМ».</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При наличии у клиента документов, подтверждающих необходимость внесения изменений в показатели, отраженные на лицевом счете клиента, к электронному документу должны быть прикреплены графические файлы, содержащие изображения указанных документов.</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 xml:space="preserve">В случае отсутствия ЭП, одновременно с электронным документом клиент представляет </w:t>
      </w:r>
      <w:hyperlink w:anchor="P3089" w:history="1">
        <w:r w:rsidRPr="00212849">
          <w:rPr>
            <w:rFonts w:ascii="Times New Roman" w:hAnsi="Times New Roman" w:cs="Times New Roman"/>
            <w:sz w:val="28"/>
            <w:szCs w:val="28"/>
          </w:rPr>
          <w:t>ходатайство</w:t>
        </w:r>
      </w:hyperlink>
      <w:r w:rsidRPr="00212849">
        <w:rPr>
          <w:rFonts w:ascii="Times New Roman" w:hAnsi="Times New Roman" w:cs="Times New Roman"/>
          <w:sz w:val="28"/>
          <w:szCs w:val="28"/>
        </w:rPr>
        <w:t xml:space="preserve"> об изменении показателей, отраженных на лицевом счете (приложение № 11.1 к настоящему Порядку), на бумажном носителе.</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11.4. Рассмотрение представленных клиентами уведомлений об уточнении вида и принадлежности платежа производится не позднее второго рабочего дня, следующего за днем представления уведомления.</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По результатам рассмотрения, уведомления должны быть обработаны и отражены на лицевых счетах клиентов по соответствующим кодам бюджетной классификации либо отклонены с указанием причины отклонения.</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11.5. Представленные уведомления об уточнении вида и принадлежности проверяются на: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 xml:space="preserve">а) соответствие уведомления в электронной форме ходатайству об изменении </w:t>
      </w:r>
      <w:r w:rsidRPr="00212849">
        <w:rPr>
          <w:rFonts w:ascii="Times New Roman" w:hAnsi="Times New Roman" w:cs="Times New Roman"/>
          <w:sz w:val="28"/>
          <w:szCs w:val="28"/>
        </w:rPr>
        <w:lastRenderedPageBreak/>
        <w:t>показателей, отраженных на лицевом счете, на бумажном носителе в случае отсутствия ЭП;</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б) наличие активной ЭП на уведомлении при использовании ЭП;</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в) соответствие подписей на платежных документах, по которым необходимо произвести уточнение вида и принадлежности средств, карточке образцов подписей (в случае отсутствия ЭП);</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г) соответствие лицевого счета и (или) бюджетной классификации и (или) дополнительных классификаторов, указанных в уведомлении, экономическому содержанию, лицевому счету и дополнительным классификаторам уточняемого документа;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д) соответствие номера бюджетного и денежного обязательств, указанных в уведомлении, номеру бюджетных и денежных обязательств в уточняемом документе;</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е) правомерность передачи показателей с лицевого счета клиента на лицевой счет иного клиента.</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11.6. Проверяемые реквизиты ходатайства об изменении показателей, отраженных на лицевых счетах, представляемого получателями средств, должны соответствовать следующим требованиям:</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в графе 1 указывается лицевой счет, на котором ранее отражались показатели (уточняемый лицевой счет);</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в графе 2 указывается лицевой счет, на котором необходимо отразить показатели (уточненный лицевой счет) (если изменения лицевого счета в показателях не требуется, то графа 2 не заполняется);</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в графе 3 указываются коды бюджетной классификации и дополнительных классификаторов, по которым ранее отражались показатели на лицевом счете (уточняемый КБК);</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в графе 4 указываются коды бюджетной классификации и дополнительных классификаторов, по которым необходимо отразить показатели на лицевых счетах (уточненный КБК) (если изменения кодов бюджетной классификации и дополнительных классификаторов в показателях не требуется, то графа 4 не заполняется);</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в графах 5, 6, 7 и 8 указываются соответствующие реквизиты уточняемого платежного документа (в графе 5 указывается наименование соответствующего документа, по которому производится уточнение (платежное поручение по кассовым поступлениям, платежное поручение по кассовым выплатам, уведомление, объявление на взнос наличными);</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в случае необходимости уточнения показателей по кассовым поступлениям, кассовым выплатам, по которым существуют отраженные на лицевых счетах бюджетные обязательства, в графах 9 и 10 указываются соответствующие реквизиты бюджетного обязательства по уточненному КБК и/или уточненному лицевому счету;</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в случае необходимости уточнения показателей по кассовым поступлениям, выплатам, по которым существуют принятые денежные обязательства, в графах 11 и 12 указываются соответствующие номера денежных обязательств по уточненному КБК и/или уточненному лицевому счету;</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lastRenderedPageBreak/>
        <w:t>в случае необходимости уточнения показателей по кассовым поступлениям, выплатам в части типа средств, в графах 13 и 14 указываются соответствующие типы средств по уточненному КБК и/или уточненному лицевому счету (если изменения типа средств в показателях не требуется, то графа 14 не заполняется).</w:t>
      </w:r>
    </w:p>
    <w:p w:rsidR="00375B16" w:rsidRPr="00212849" w:rsidRDefault="00375B16" w:rsidP="00375B16">
      <w:pPr>
        <w:pStyle w:val="ConsPlusNormal"/>
        <w:ind w:firstLine="540"/>
        <w:jc w:val="both"/>
        <w:rPr>
          <w:rFonts w:ascii="Times New Roman" w:hAnsi="Times New Roman" w:cs="Times New Roman"/>
          <w:sz w:val="28"/>
          <w:szCs w:val="28"/>
        </w:rPr>
      </w:pPr>
      <w:r w:rsidRPr="00212849">
        <w:rPr>
          <w:rFonts w:ascii="Times New Roman" w:hAnsi="Times New Roman" w:cs="Times New Roman"/>
          <w:sz w:val="28"/>
          <w:szCs w:val="28"/>
        </w:rPr>
        <w:t>11.7. Прошедшие контроль уведомления об уточнении вида и принадлежности платежа по бюджетным средствам направляются в территориальный орган Федерального казначейства для отражения уточнения платежей на едином счете бюджета.</w:t>
      </w:r>
    </w:p>
    <w:p w:rsidR="00375B16" w:rsidRPr="00212849" w:rsidRDefault="00375B16" w:rsidP="00375B16">
      <w:pPr>
        <w:pStyle w:val="ConsPlusNormal"/>
        <w:ind w:firstLine="540"/>
        <w:jc w:val="both"/>
        <w:rPr>
          <w:rFonts w:ascii="Times New Roman" w:hAnsi="Times New Roman" w:cs="Times New Roman"/>
        </w:rPr>
      </w:pPr>
    </w:p>
    <w:p w:rsidR="00375B16" w:rsidRPr="00212849" w:rsidRDefault="00375B16" w:rsidP="00375B16">
      <w:pPr>
        <w:pStyle w:val="ConsPlusNormal"/>
        <w:ind w:firstLine="540"/>
        <w:jc w:val="both"/>
        <w:rPr>
          <w:rFonts w:ascii="Times New Roman" w:hAnsi="Times New Roman" w:cs="Times New Roman"/>
        </w:rPr>
      </w:pPr>
    </w:p>
    <w:p w:rsidR="00375B16" w:rsidRPr="00212849" w:rsidRDefault="00375B16" w:rsidP="00375B16">
      <w:pPr>
        <w:pStyle w:val="ConsPlusNormal"/>
        <w:ind w:firstLine="540"/>
        <w:jc w:val="both"/>
        <w:rPr>
          <w:rFonts w:ascii="Times New Roman" w:hAnsi="Times New Roman" w:cs="Times New Roman"/>
        </w:rPr>
      </w:pPr>
    </w:p>
    <w:p w:rsidR="00375B16" w:rsidRPr="00212849" w:rsidRDefault="00375B16" w:rsidP="00375B16">
      <w:pPr>
        <w:pStyle w:val="ConsPlusNormal"/>
        <w:ind w:firstLine="540"/>
        <w:jc w:val="both"/>
        <w:rPr>
          <w:rFonts w:ascii="Times New Roman" w:hAnsi="Times New Roman" w:cs="Times New Roman"/>
        </w:rPr>
      </w:pPr>
    </w:p>
    <w:p w:rsidR="00375B16" w:rsidRPr="00212849" w:rsidRDefault="00375B16" w:rsidP="00375B16">
      <w:pPr>
        <w:pStyle w:val="ConsPlusNormal"/>
        <w:jc w:val="right"/>
        <w:outlineLvl w:val="1"/>
        <w:rPr>
          <w:rFonts w:ascii="Times New Roman" w:hAnsi="Times New Roman" w:cs="Times New Roman"/>
        </w:rPr>
      </w:pPr>
    </w:p>
    <w:p w:rsidR="00375B16" w:rsidRPr="00212849" w:rsidRDefault="00375B16" w:rsidP="00375B16">
      <w:pPr>
        <w:pStyle w:val="ConsPlusNormal"/>
        <w:jc w:val="right"/>
        <w:outlineLvl w:val="1"/>
        <w:rPr>
          <w:rFonts w:ascii="Times New Roman" w:hAnsi="Times New Roman" w:cs="Times New Roman"/>
        </w:rPr>
      </w:pPr>
    </w:p>
    <w:p w:rsidR="00375B16" w:rsidRPr="00212849" w:rsidRDefault="00375B16" w:rsidP="00375B16">
      <w:pPr>
        <w:pStyle w:val="ConsPlusNormal"/>
        <w:jc w:val="right"/>
        <w:outlineLvl w:val="1"/>
        <w:rPr>
          <w:rFonts w:ascii="Times New Roman" w:hAnsi="Times New Roman" w:cs="Times New Roman"/>
        </w:rPr>
      </w:pPr>
    </w:p>
    <w:p w:rsidR="00375B16" w:rsidRPr="004733F2" w:rsidRDefault="00375B16" w:rsidP="00375B16">
      <w:pPr>
        <w:pStyle w:val="ConsPlusNormal"/>
        <w:jc w:val="right"/>
        <w:outlineLvl w:val="1"/>
        <w:rPr>
          <w:rFonts w:ascii="Times New Roman" w:hAnsi="Times New Roman" w:cs="Times New Roman"/>
          <w:sz w:val="24"/>
          <w:szCs w:val="24"/>
        </w:rPr>
      </w:pPr>
      <w:r w:rsidRPr="004733F2">
        <w:rPr>
          <w:rFonts w:ascii="Times New Roman" w:hAnsi="Times New Roman" w:cs="Times New Roman"/>
          <w:sz w:val="24"/>
          <w:szCs w:val="24"/>
        </w:rPr>
        <w:t>Приложения</w:t>
      </w:r>
    </w:p>
    <w:p w:rsidR="00375B16" w:rsidRPr="004733F2" w:rsidRDefault="00375B16" w:rsidP="00375B16">
      <w:pPr>
        <w:rPr>
          <w:rFonts w:cs="Times New Roman"/>
          <w:sz w:val="24"/>
          <w:szCs w:val="24"/>
        </w:rPr>
      </w:pP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jc w:val="right"/>
        <w:outlineLvl w:val="2"/>
        <w:rPr>
          <w:rFonts w:ascii="Times New Roman" w:hAnsi="Times New Roman" w:cs="Times New Roman"/>
          <w:sz w:val="24"/>
          <w:szCs w:val="24"/>
        </w:rPr>
      </w:pPr>
      <w:r w:rsidRPr="004733F2">
        <w:rPr>
          <w:rFonts w:ascii="Times New Roman" w:hAnsi="Times New Roman" w:cs="Times New Roman"/>
          <w:sz w:val="24"/>
          <w:szCs w:val="24"/>
        </w:rPr>
        <w:t>Приложение № 2.1</w:t>
      </w: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bookmarkStart w:id="51" w:name="P1101"/>
      <w:bookmarkEnd w:id="51"/>
      <w:r w:rsidRPr="004733F2">
        <w:rPr>
          <w:rFonts w:ascii="Times New Roman" w:hAnsi="Times New Roman" w:cs="Times New Roman"/>
          <w:sz w:val="24"/>
          <w:szCs w:val="24"/>
        </w:rPr>
        <w:t xml:space="preserve">                     Карточка образцов подписей № ____</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 xml:space="preserve">         к лицевым счетам № _____________________________________</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 xml:space="preserve">                    от «____» ______________ 20____ г.</w:t>
      </w: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Наименование клиента ______________________________________________________</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___________________________________________________________________________</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ИНН/КПП ___________________________________________________________________</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Местонахождение ___________________________________________________________</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Почтовый адрес ____________________________________________________________</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Телефон ___________________________________________________________________</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Главный распорядитель _____________________________________________________</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___________________________________________________________________________</w:t>
      </w: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 xml:space="preserve">    Образцы   подписей должностных лиц клиента, имеющих право подписи</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платежных документов при совершении операции по лицевому счету</w:t>
      </w: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rmal"/>
        <w:jc w:val="both"/>
        <w:rPr>
          <w:rFonts w:ascii="Times New Roman" w:hAnsi="Times New Roman" w:cs="Times New Roman"/>
          <w:sz w:val="24"/>
          <w:szCs w:val="24"/>
        </w:rPr>
      </w:pPr>
    </w:p>
    <w:p w:rsidR="00375B16" w:rsidRPr="004733F2" w:rsidRDefault="00375B16" w:rsidP="00375B16">
      <w:pPr>
        <w:rPr>
          <w:rFonts w:cs="Times New Roman"/>
          <w:sz w:val="24"/>
          <w:szCs w:val="24"/>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1701"/>
        <w:gridCol w:w="1587"/>
        <w:gridCol w:w="1814"/>
        <w:gridCol w:w="1587"/>
        <w:gridCol w:w="2381"/>
      </w:tblGrid>
      <w:tr w:rsidR="00375B16" w:rsidRPr="004733F2" w:rsidTr="00552FBB">
        <w:tc>
          <w:tcPr>
            <w:tcW w:w="1701" w:type="dxa"/>
          </w:tcPr>
          <w:p w:rsidR="00375B16" w:rsidRPr="004733F2" w:rsidRDefault="00375B16" w:rsidP="00552FBB">
            <w:pPr>
              <w:pStyle w:val="ConsPlusNormal"/>
              <w:rPr>
                <w:rFonts w:ascii="Times New Roman" w:hAnsi="Times New Roman" w:cs="Times New Roman"/>
                <w:sz w:val="24"/>
                <w:szCs w:val="24"/>
              </w:rPr>
            </w:pPr>
            <w:r w:rsidRPr="004733F2">
              <w:rPr>
                <w:rFonts w:ascii="Times New Roman" w:hAnsi="Times New Roman" w:cs="Times New Roman"/>
                <w:sz w:val="24"/>
                <w:szCs w:val="24"/>
              </w:rPr>
              <w:t>Право подписи</w:t>
            </w:r>
          </w:p>
        </w:tc>
        <w:tc>
          <w:tcPr>
            <w:tcW w:w="1587" w:type="dxa"/>
          </w:tcPr>
          <w:p w:rsidR="00375B16" w:rsidRPr="004733F2" w:rsidRDefault="00375B16" w:rsidP="00552FBB">
            <w:pPr>
              <w:pStyle w:val="ConsPlusNormal"/>
              <w:rPr>
                <w:rFonts w:ascii="Times New Roman" w:hAnsi="Times New Roman" w:cs="Times New Roman"/>
                <w:sz w:val="24"/>
                <w:szCs w:val="24"/>
              </w:rPr>
            </w:pPr>
            <w:r w:rsidRPr="004733F2">
              <w:rPr>
                <w:rFonts w:ascii="Times New Roman" w:hAnsi="Times New Roman" w:cs="Times New Roman"/>
                <w:sz w:val="24"/>
                <w:szCs w:val="24"/>
              </w:rPr>
              <w:t>Должность</w:t>
            </w:r>
          </w:p>
        </w:tc>
        <w:tc>
          <w:tcPr>
            <w:tcW w:w="1814" w:type="dxa"/>
          </w:tcPr>
          <w:p w:rsidR="00375B16" w:rsidRPr="004733F2" w:rsidRDefault="00375B16" w:rsidP="00552FBB">
            <w:pPr>
              <w:pStyle w:val="ConsPlusNormal"/>
              <w:rPr>
                <w:rFonts w:ascii="Times New Roman" w:hAnsi="Times New Roman" w:cs="Times New Roman"/>
                <w:sz w:val="24"/>
                <w:szCs w:val="24"/>
              </w:rPr>
            </w:pPr>
            <w:r w:rsidRPr="004733F2">
              <w:rPr>
                <w:rFonts w:ascii="Times New Roman" w:hAnsi="Times New Roman" w:cs="Times New Roman"/>
                <w:sz w:val="24"/>
                <w:szCs w:val="24"/>
              </w:rPr>
              <w:t>Фамилия, имя, отчество</w:t>
            </w:r>
          </w:p>
        </w:tc>
        <w:tc>
          <w:tcPr>
            <w:tcW w:w="1587" w:type="dxa"/>
          </w:tcPr>
          <w:p w:rsidR="00375B16" w:rsidRPr="004733F2" w:rsidRDefault="00375B16" w:rsidP="00552FBB">
            <w:pPr>
              <w:pStyle w:val="ConsPlusNormal"/>
              <w:rPr>
                <w:rFonts w:ascii="Times New Roman" w:hAnsi="Times New Roman" w:cs="Times New Roman"/>
                <w:sz w:val="24"/>
                <w:szCs w:val="24"/>
              </w:rPr>
            </w:pPr>
            <w:r w:rsidRPr="004733F2">
              <w:rPr>
                <w:rFonts w:ascii="Times New Roman" w:hAnsi="Times New Roman" w:cs="Times New Roman"/>
                <w:sz w:val="24"/>
                <w:szCs w:val="24"/>
              </w:rPr>
              <w:t>Образец подписи</w:t>
            </w:r>
          </w:p>
        </w:tc>
        <w:tc>
          <w:tcPr>
            <w:tcW w:w="2381" w:type="dxa"/>
          </w:tcPr>
          <w:p w:rsidR="00375B16" w:rsidRPr="004733F2" w:rsidRDefault="00375B16" w:rsidP="00552FBB">
            <w:pPr>
              <w:pStyle w:val="ConsPlusNormal"/>
              <w:rPr>
                <w:rFonts w:ascii="Times New Roman" w:hAnsi="Times New Roman" w:cs="Times New Roman"/>
                <w:sz w:val="24"/>
                <w:szCs w:val="24"/>
              </w:rPr>
            </w:pPr>
            <w:r w:rsidRPr="004733F2">
              <w:rPr>
                <w:rFonts w:ascii="Times New Roman" w:hAnsi="Times New Roman" w:cs="Times New Roman"/>
                <w:sz w:val="24"/>
                <w:szCs w:val="24"/>
              </w:rPr>
              <w:t>Срок полномочий лиц, временно пользующихся правом подписи</w:t>
            </w:r>
          </w:p>
        </w:tc>
      </w:tr>
      <w:tr w:rsidR="00375B16" w:rsidRPr="004733F2" w:rsidTr="00552FBB">
        <w:tc>
          <w:tcPr>
            <w:tcW w:w="1701" w:type="dxa"/>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1</w:t>
            </w:r>
          </w:p>
        </w:tc>
        <w:tc>
          <w:tcPr>
            <w:tcW w:w="1587" w:type="dxa"/>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2</w:t>
            </w:r>
          </w:p>
        </w:tc>
        <w:tc>
          <w:tcPr>
            <w:tcW w:w="1814" w:type="dxa"/>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3</w:t>
            </w:r>
          </w:p>
        </w:tc>
        <w:tc>
          <w:tcPr>
            <w:tcW w:w="1587" w:type="dxa"/>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4</w:t>
            </w:r>
          </w:p>
        </w:tc>
        <w:tc>
          <w:tcPr>
            <w:tcW w:w="2381" w:type="dxa"/>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5</w:t>
            </w:r>
          </w:p>
        </w:tc>
      </w:tr>
      <w:tr w:rsidR="00375B16" w:rsidRPr="004733F2" w:rsidTr="00552FBB">
        <w:tc>
          <w:tcPr>
            <w:tcW w:w="1701" w:type="dxa"/>
            <w:vMerge w:val="restart"/>
            <w:vAlign w:val="center"/>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первой</w:t>
            </w:r>
          </w:p>
        </w:tc>
        <w:tc>
          <w:tcPr>
            <w:tcW w:w="1587" w:type="dxa"/>
          </w:tcPr>
          <w:p w:rsidR="00375B16" w:rsidRPr="004733F2" w:rsidRDefault="00375B16" w:rsidP="00552FBB">
            <w:pPr>
              <w:pStyle w:val="ConsPlusNormal"/>
              <w:jc w:val="center"/>
              <w:rPr>
                <w:rFonts w:ascii="Times New Roman" w:hAnsi="Times New Roman" w:cs="Times New Roman"/>
                <w:sz w:val="24"/>
                <w:szCs w:val="24"/>
              </w:rPr>
            </w:pPr>
          </w:p>
        </w:tc>
        <w:tc>
          <w:tcPr>
            <w:tcW w:w="1814" w:type="dxa"/>
          </w:tcPr>
          <w:p w:rsidR="00375B16" w:rsidRPr="004733F2" w:rsidRDefault="00375B16" w:rsidP="00552FBB">
            <w:pPr>
              <w:pStyle w:val="ConsPlusNormal"/>
              <w:jc w:val="center"/>
              <w:rPr>
                <w:rFonts w:ascii="Times New Roman" w:hAnsi="Times New Roman" w:cs="Times New Roman"/>
                <w:sz w:val="24"/>
                <w:szCs w:val="24"/>
              </w:rPr>
            </w:pPr>
          </w:p>
        </w:tc>
        <w:tc>
          <w:tcPr>
            <w:tcW w:w="1587" w:type="dxa"/>
          </w:tcPr>
          <w:p w:rsidR="00375B16" w:rsidRPr="004733F2" w:rsidRDefault="00375B16" w:rsidP="00552FBB">
            <w:pPr>
              <w:pStyle w:val="ConsPlusNormal"/>
              <w:jc w:val="center"/>
              <w:rPr>
                <w:rFonts w:ascii="Times New Roman" w:hAnsi="Times New Roman" w:cs="Times New Roman"/>
                <w:sz w:val="24"/>
                <w:szCs w:val="24"/>
              </w:rPr>
            </w:pPr>
          </w:p>
        </w:tc>
        <w:tc>
          <w:tcPr>
            <w:tcW w:w="2381" w:type="dxa"/>
          </w:tcPr>
          <w:p w:rsidR="00375B16" w:rsidRPr="004733F2" w:rsidRDefault="00375B16" w:rsidP="00552FBB">
            <w:pPr>
              <w:pStyle w:val="ConsPlusNormal"/>
              <w:jc w:val="center"/>
              <w:rPr>
                <w:rFonts w:ascii="Times New Roman" w:hAnsi="Times New Roman" w:cs="Times New Roman"/>
                <w:sz w:val="24"/>
                <w:szCs w:val="24"/>
              </w:rPr>
            </w:pPr>
          </w:p>
        </w:tc>
      </w:tr>
      <w:tr w:rsidR="00375B16" w:rsidRPr="004733F2" w:rsidTr="00552FBB">
        <w:tc>
          <w:tcPr>
            <w:tcW w:w="1701" w:type="dxa"/>
            <w:vMerge/>
          </w:tcPr>
          <w:p w:rsidR="00375B16" w:rsidRPr="004733F2" w:rsidRDefault="00375B16" w:rsidP="00552FBB">
            <w:pPr>
              <w:rPr>
                <w:rFonts w:cs="Times New Roman"/>
                <w:sz w:val="24"/>
                <w:szCs w:val="24"/>
              </w:rPr>
            </w:pPr>
          </w:p>
        </w:tc>
        <w:tc>
          <w:tcPr>
            <w:tcW w:w="1587" w:type="dxa"/>
          </w:tcPr>
          <w:p w:rsidR="00375B16" w:rsidRPr="004733F2" w:rsidRDefault="00375B16" w:rsidP="00552FBB">
            <w:pPr>
              <w:pStyle w:val="ConsPlusNormal"/>
              <w:jc w:val="center"/>
              <w:rPr>
                <w:rFonts w:ascii="Times New Roman" w:hAnsi="Times New Roman" w:cs="Times New Roman"/>
                <w:sz w:val="24"/>
                <w:szCs w:val="24"/>
              </w:rPr>
            </w:pPr>
          </w:p>
        </w:tc>
        <w:tc>
          <w:tcPr>
            <w:tcW w:w="1814" w:type="dxa"/>
          </w:tcPr>
          <w:p w:rsidR="00375B16" w:rsidRPr="004733F2" w:rsidRDefault="00375B16" w:rsidP="00552FBB">
            <w:pPr>
              <w:pStyle w:val="ConsPlusNormal"/>
              <w:jc w:val="center"/>
              <w:rPr>
                <w:rFonts w:ascii="Times New Roman" w:hAnsi="Times New Roman" w:cs="Times New Roman"/>
                <w:sz w:val="24"/>
                <w:szCs w:val="24"/>
              </w:rPr>
            </w:pPr>
          </w:p>
        </w:tc>
        <w:tc>
          <w:tcPr>
            <w:tcW w:w="1587" w:type="dxa"/>
          </w:tcPr>
          <w:p w:rsidR="00375B16" w:rsidRPr="004733F2" w:rsidRDefault="00375B16" w:rsidP="00552FBB">
            <w:pPr>
              <w:pStyle w:val="ConsPlusNormal"/>
              <w:jc w:val="center"/>
              <w:rPr>
                <w:rFonts w:ascii="Times New Roman" w:hAnsi="Times New Roman" w:cs="Times New Roman"/>
                <w:sz w:val="24"/>
                <w:szCs w:val="24"/>
              </w:rPr>
            </w:pPr>
          </w:p>
        </w:tc>
        <w:tc>
          <w:tcPr>
            <w:tcW w:w="2381" w:type="dxa"/>
          </w:tcPr>
          <w:p w:rsidR="00375B16" w:rsidRPr="004733F2" w:rsidRDefault="00375B16" w:rsidP="00552FBB">
            <w:pPr>
              <w:pStyle w:val="ConsPlusNormal"/>
              <w:jc w:val="center"/>
              <w:rPr>
                <w:rFonts w:ascii="Times New Roman" w:hAnsi="Times New Roman" w:cs="Times New Roman"/>
                <w:sz w:val="24"/>
                <w:szCs w:val="24"/>
              </w:rPr>
            </w:pPr>
          </w:p>
        </w:tc>
      </w:tr>
      <w:tr w:rsidR="00375B16" w:rsidRPr="004733F2" w:rsidTr="00552FBB">
        <w:tc>
          <w:tcPr>
            <w:tcW w:w="1701" w:type="dxa"/>
            <w:vMerge w:val="restart"/>
            <w:vAlign w:val="center"/>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второй</w:t>
            </w:r>
          </w:p>
        </w:tc>
        <w:tc>
          <w:tcPr>
            <w:tcW w:w="1587" w:type="dxa"/>
          </w:tcPr>
          <w:p w:rsidR="00375B16" w:rsidRPr="004733F2" w:rsidRDefault="00375B16" w:rsidP="00552FBB">
            <w:pPr>
              <w:pStyle w:val="ConsPlusNormal"/>
              <w:jc w:val="center"/>
              <w:rPr>
                <w:rFonts w:ascii="Times New Roman" w:hAnsi="Times New Roman" w:cs="Times New Roman"/>
                <w:sz w:val="24"/>
                <w:szCs w:val="24"/>
              </w:rPr>
            </w:pPr>
          </w:p>
        </w:tc>
        <w:tc>
          <w:tcPr>
            <w:tcW w:w="1814" w:type="dxa"/>
          </w:tcPr>
          <w:p w:rsidR="00375B16" w:rsidRPr="004733F2" w:rsidRDefault="00375B16" w:rsidP="00552FBB">
            <w:pPr>
              <w:pStyle w:val="ConsPlusNormal"/>
              <w:jc w:val="center"/>
              <w:rPr>
                <w:rFonts w:ascii="Times New Roman" w:hAnsi="Times New Roman" w:cs="Times New Roman"/>
                <w:sz w:val="24"/>
                <w:szCs w:val="24"/>
              </w:rPr>
            </w:pPr>
          </w:p>
        </w:tc>
        <w:tc>
          <w:tcPr>
            <w:tcW w:w="1587" w:type="dxa"/>
          </w:tcPr>
          <w:p w:rsidR="00375B16" w:rsidRPr="004733F2" w:rsidRDefault="00375B16" w:rsidP="00552FBB">
            <w:pPr>
              <w:pStyle w:val="ConsPlusNormal"/>
              <w:jc w:val="center"/>
              <w:rPr>
                <w:rFonts w:ascii="Times New Roman" w:hAnsi="Times New Roman" w:cs="Times New Roman"/>
                <w:sz w:val="24"/>
                <w:szCs w:val="24"/>
              </w:rPr>
            </w:pPr>
          </w:p>
        </w:tc>
        <w:tc>
          <w:tcPr>
            <w:tcW w:w="2381" w:type="dxa"/>
          </w:tcPr>
          <w:p w:rsidR="00375B16" w:rsidRPr="004733F2" w:rsidRDefault="00375B16" w:rsidP="00552FBB">
            <w:pPr>
              <w:pStyle w:val="ConsPlusNormal"/>
              <w:jc w:val="center"/>
              <w:rPr>
                <w:rFonts w:ascii="Times New Roman" w:hAnsi="Times New Roman" w:cs="Times New Roman"/>
                <w:sz w:val="24"/>
                <w:szCs w:val="24"/>
              </w:rPr>
            </w:pPr>
          </w:p>
        </w:tc>
      </w:tr>
      <w:tr w:rsidR="00375B16" w:rsidRPr="004733F2" w:rsidTr="00552FBB">
        <w:tc>
          <w:tcPr>
            <w:tcW w:w="1701" w:type="dxa"/>
            <w:vMerge/>
          </w:tcPr>
          <w:p w:rsidR="00375B16" w:rsidRPr="004733F2" w:rsidRDefault="00375B16" w:rsidP="00552FBB">
            <w:pPr>
              <w:rPr>
                <w:rFonts w:cs="Times New Roman"/>
                <w:sz w:val="24"/>
                <w:szCs w:val="24"/>
              </w:rPr>
            </w:pPr>
          </w:p>
        </w:tc>
        <w:tc>
          <w:tcPr>
            <w:tcW w:w="1587" w:type="dxa"/>
          </w:tcPr>
          <w:p w:rsidR="00375B16" w:rsidRPr="004733F2" w:rsidRDefault="00375B16" w:rsidP="00552FBB">
            <w:pPr>
              <w:pStyle w:val="ConsPlusNormal"/>
              <w:jc w:val="center"/>
              <w:rPr>
                <w:rFonts w:ascii="Times New Roman" w:hAnsi="Times New Roman" w:cs="Times New Roman"/>
                <w:sz w:val="24"/>
                <w:szCs w:val="24"/>
              </w:rPr>
            </w:pPr>
          </w:p>
        </w:tc>
        <w:tc>
          <w:tcPr>
            <w:tcW w:w="1814" w:type="dxa"/>
          </w:tcPr>
          <w:p w:rsidR="00375B16" w:rsidRPr="004733F2" w:rsidRDefault="00375B16" w:rsidP="00552FBB">
            <w:pPr>
              <w:pStyle w:val="ConsPlusNormal"/>
              <w:jc w:val="center"/>
              <w:rPr>
                <w:rFonts w:ascii="Times New Roman" w:hAnsi="Times New Roman" w:cs="Times New Roman"/>
                <w:sz w:val="24"/>
                <w:szCs w:val="24"/>
              </w:rPr>
            </w:pPr>
          </w:p>
        </w:tc>
        <w:tc>
          <w:tcPr>
            <w:tcW w:w="1587" w:type="dxa"/>
          </w:tcPr>
          <w:p w:rsidR="00375B16" w:rsidRPr="004733F2" w:rsidRDefault="00375B16" w:rsidP="00552FBB">
            <w:pPr>
              <w:pStyle w:val="ConsPlusNormal"/>
              <w:jc w:val="center"/>
              <w:rPr>
                <w:rFonts w:ascii="Times New Roman" w:hAnsi="Times New Roman" w:cs="Times New Roman"/>
                <w:sz w:val="24"/>
                <w:szCs w:val="24"/>
              </w:rPr>
            </w:pPr>
          </w:p>
        </w:tc>
        <w:tc>
          <w:tcPr>
            <w:tcW w:w="2381" w:type="dxa"/>
          </w:tcPr>
          <w:p w:rsidR="00375B16" w:rsidRPr="004733F2" w:rsidRDefault="00375B16" w:rsidP="00552FBB">
            <w:pPr>
              <w:pStyle w:val="ConsPlusNormal"/>
              <w:jc w:val="center"/>
              <w:rPr>
                <w:rFonts w:ascii="Times New Roman" w:hAnsi="Times New Roman" w:cs="Times New Roman"/>
                <w:sz w:val="24"/>
                <w:szCs w:val="24"/>
              </w:rPr>
            </w:pPr>
          </w:p>
        </w:tc>
      </w:tr>
    </w:tbl>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Руководитель _________________________ ____________________________________</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 xml:space="preserve">                     (подпись)               (расшифровка подписи)</w:t>
      </w: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Главный бухгалтер _________________________ _______________________________</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 xml:space="preserve">                     (подпись)               (расшифровка подписи)</w:t>
      </w: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 xml:space="preserve"> М.П.</w:t>
      </w: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jc w:val="right"/>
        <w:outlineLvl w:val="3"/>
        <w:rPr>
          <w:rFonts w:ascii="Times New Roman" w:hAnsi="Times New Roman" w:cs="Times New Roman"/>
          <w:sz w:val="24"/>
          <w:szCs w:val="24"/>
        </w:rPr>
      </w:pPr>
    </w:p>
    <w:p w:rsidR="00375B16" w:rsidRPr="004733F2" w:rsidRDefault="00375B16" w:rsidP="00375B16">
      <w:pPr>
        <w:pStyle w:val="ConsPlusNormal"/>
        <w:jc w:val="right"/>
        <w:outlineLvl w:val="3"/>
        <w:rPr>
          <w:rFonts w:ascii="Times New Roman" w:hAnsi="Times New Roman" w:cs="Times New Roman"/>
          <w:sz w:val="24"/>
          <w:szCs w:val="24"/>
        </w:rPr>
      </w:pPr>
    </w:p>
    <w:p w:rsidR="00375B16" w:rsidRPr="004733F2" w:rsidRDefault="00375B16" w:rsidP="00375B16">
      <w:pPr>
        <w:pStyle w:val="ConsPlusNormal"/>
        <w:jc w:val="right"/>
        <w:outlineLvl w:val="3"/>
        <w:rPr>
          <w:rFonts w:ascii="Times New Roman" w:hAnsi="Times New Roman" w:cs="Times New Roman"/>
          <w:sz w:val="24"/>
          <w:szCs w:val="24"/>
        </w:rPr>
      </w:pPr>
    </w:p>
    <w:p w:rsidR="00375B16" w:rsidRPr="004733F2" w:rsidRDefault="00375B16" w:rsidP="00375B16">
      <w:pPr>
        <w:pStyle w:val="ConsPlusNormal"/>
        <w:jc w:val="right"/>
        <w:outlineLvl w:val="3"/>
        <w:rPr>
          <w:rFonts w:ascii="Times New Roman" w:hAnsi="Times New Roman" w:cs="Times New Roman"/>
          <w:sz w:val="24"/>
          <w:szCs w:val="24"/>
        </w:rPr>
      </w:pPr>
    </w:p>
    <w:p w:rsidR="00375B16" w:rsidRPr="004733F2" w:rsidRDefault="00375B16" w:rsidP="00375B16">
      <w:pPr>
        <w:pStyle w:val="ConsPlusNormal"/>
        <w:jc w:val="right"/>
        <w:outlineLvl w:val="3"/>
        <w:rPr>
          <w:rFonts w:ascii="Times New Roman" w:hAnsi="Times New Roman" w:cs="Times New Roman"/>
          <w:sz w:val="24"/>
          <w:szCs w:val="24"/>
        </w:rPr>
      </w:pPr>
    </w:p>
    <w:p w:rsidR="00375B16" w:rsidRPr="004733F2" w:rsidRDefault="00375B16" w:rsidP="00375B16">
      <w:pPr>
        <w:pStyle w:val="ConsPlusNormal"/>
        <w:jc w:val="right"/>
        <w:outlineLvl w:val="3"/>
        <w:rPr>
          <w:rFonts w:ascii="Times New Roman" w:hAnsi="Times New Roman" w:cs="Times New Roman"/>
          <w:sz w:val="24"/>
          <w:szCs w:val="24"/>
        </w:rPr>
      </w:pPr>
    </w:p>
    <w:p w:rsidR="00375B16" w:rsidRPr="004733F2" w:rsidRDefault="00375B16" w:rsidP="00375B16">
      <w:pPr>
        <w:pStyle w:val="ConsPlusNormal"/>
        <w:jc w:val="right"/>
        <w:outlineLvl w:val="3"/>
        <w:rPr>
          <w:rFonts w:ascii="Times New Roman" w:hAnsi="Times New Roman" w:cs="Times New Roman"/>
          <w:sz w:val="24"/>
          <w:szCs w:val="24"/>
        </w:rPr>
      </w:pPr>
    </w:p>
    <w:p w:rsidR="00375B16" w:rsidRPr="004733F2" w:rsidRDefault="00375B16" w:rsidP="00375B16">
      <w:pPr>
        <w:pStyle w:val="ConsPlusNormal"/>
        <w:jc w:val="right"/>
        <w:outlineLvl w:val="3"/>
        <w:rPr>
          <w:rFonts w:ascii="Times New Roman" w:hAnsi="Times New Roman" w:cs="Times New Roman"/>
          <w:sz w:val="24"/>
          <w:szCs w:val="24"/>
        </w:rPr>
      </w:pPr>
      <w:r w:rsidRPr="004733F2">
        <w:rPr>
          <w:rFonts w:ascii="Times New Roman" w:hAnsi="Times New Roman" w:cs="Times New Roman"/>
          <w:sz w:val="24"/>
          <w:szCs w:val="24"/>
        </w:rPr>
        <w:t>Оборотная сторона</w:t>
      </w: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___________________________________________________________________________</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Отметка  вышестоящей  организации  об  удостоверении  полномочий и подписей</w:t>
      </w: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Руководитель _________________________ ____________________________________</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(зам. руководителя)  (подпись)               (расшифровка подписи)</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М.П.</w:t>
      </w: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«____» ______________ 20____ г.</w:t>
      </w: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w:t>
      </w: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Удостоверительная   надпись  о  засвидетельствовании  подлинности  подписей</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___________________________________________________________________________</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 xml:space="preserve">         (город (село, поселок, район, край, область, республика)</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___________________________________________________________________________</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 xml:space="preserve">                    (дата (число, месяц, год) прописью)</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Я, _______________________________________________________________________,</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 xml:space="preserve">                         (фамилия, имя, отчество)</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нотариус __________________________________________________________________</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 xml:space="preserve">              (наименование государственной территориальной конторы или</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 xml:space="preserve">                                нотариального округа)</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свидетельствую подлинность подписи граждан: _______________________________</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___________________________________________________________________________</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 xml:space="preserve">              (фамилия, имя, отчество подписавшего документ)</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которая     сделана    в    моем    присутствии.    Личность    подписавших</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lastRenderedPageBreak/>
        <w:t>документ установлена.</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Зарегистрировано в реестре за № ___________________________________________</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Взыскано госпошлины (по тарифу) ___________________________________________</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Нотариус ___________________</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 xml:space="preserve">              (подпись)</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М.П.</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 xml:space="preserve">Отметка администрации </w:t>
      </w:r>
      <w:r w:rsidR="00816AB5" w:rsidRPr="004733F2">
        <w:rPr>
          <w:rFonts w:ascii="Times New Roman" w:hAnsi="Times New Roman" w:cs="Times New Roman"/>
          <w:sz w:val="24"/>
          <w:szCs w:val="24"/>
        </w:rPr>
        <w:t>Куйбышевского района</w:t>
      </w:r>
      <w:r w:rsidRPr="004733F2">
        <w:rPr>
          <w:rFonts w:ascii="Times New Roman" w:hAnsi="Times New Roman" w:cs="Times New Roman"/>
          <w:sz w:val="24"/>
          <w:szCs w:val="24"/>
        </w:rPr>
        <w:t xml:space="preserve"> о</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приеме образцов подписей</w:t>
      </w: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_______________  _________________________</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 xml:space="preserve">       должность                  (подпись)       (расшифровка подписи)</w:t>
      </w: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Исполнитель ________________________    ___________________________________</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 xml:space="preserve">                   (подпись)                   (расшифровка подписи)</w:t>
      </w: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«____» ______________ 20____ г.</w:t>
      </w: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Особые отметки: ___________________________________________________________</w:t>
      </w: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jc w:val="right"/>
        <w:outlineLvl w:val="2"/>
        <w:rPr>
          <w:rFonts w:ascii="Times New Roman" w:hAnsi="Times New Roman" w:cs="Times New Roman"/>
          <w:sz w:val="24"/>
          <w:szCs w:val="24"/>
        </w:rPr>
      </w:pPr>
    </w:p>
    <w:p w:rsidR="00375B16" w:rsidRPr="004733F2" w:rsidRDefault="00375B16" w:rsidP="00375B16">
      <w:pPr>
        <w:pStyle w:val="ConsPlusNormal"/>
        <w:jc w:val="right"/>
        <w:outlineLvl w:val="2"/>
        <w:rPr>
          <w:rFonts w:ascii="Times New Roman" w:hAnsi="Times New Roman" w:cs="Times New Roman"/>
          <w:sz w:val="24"/>
          <w:szCs w:val="24"/>
        </w:rPr>
      </w:pPr>
    </w:p>
    <w:p w:rsidR="00375B16" w:rsidRPr="004733F2" w:rsidRDefault="00375B16" w:rsidP="00375B16">
      <w:pPr>
        <w:pStyle w:val="ConsPlusNormal"/>
        <w:jc w:val="right"/>
        <w:outlineLvl w:val="2"/>
        <w:rPr>
          <w:rFonts w:ascii="Times New Roman" w:hAnsi="Times New Roman" w:cs="Times New Roman"/>
          <w:sz w:val="24"/>
          <w:szCs w:val="24"/>
        </w:rPr>
      </w:pPr>
    </w:p>
    <w:p w:rsidR="00375B16" w:rsidRPr="004733F2" w:rsidRDefault="00375B16" w:rsidP="00375B16">
      <w:pPr>
        <w:pStyle w:val="ConsPlusNormal"/>
        <w:jc w:val="right"/>
        <w:outlineLvl w:val="2"/>
        <w:rPr>
          <w:rFonts w:ascii="Times New Roman" w:hAnsi="Times New Roman" w:cs="Times New Roman"/>
          <w:sz w:val="24"/>
          <w:szCs w:val="24"/>
        </w:rPr>
      </w:pPr>
    </w:p>
    <w:p w:rsidR="00375B16" w:rsidRPr="004733F2" w:rsidRDefault="00375B16" w:rsidP="00375B16">
      <w:pPr>
        <w:pStyle w:val="ConsPlusNormal"/>
        <w:jc w:val="right"/>
        <w:outlineLvl w:val="2"/>
        <w:rPr>
          <w:rFonts w:ascii="Times New Roman" w:hAnsi="Times New Roman" w:cs="Times New Roman"/>
          <w:sz w:val="24"/>
          <w:szCs w:val="24"/>
        </w:rPr>
      </w:pPr>
    </w:p>
    <w:p w:rsidR="00375B16" w:rsidRPr="004733F2" w:rsidRDefault="00375B16" w:rsidP="00375B16">
      <w:pPr>
        <w:pStyle w:val="ConsPlusNormal"/>
        <w:jc w:val="right"/>
        <w:outlineLvl w:val="2"/>
        <w:rPr>
          <w:rFonts w:ascii="Times New Roman" w:hAnsi="Times New Roman" w:cs="Times New Roman"/>
          <w:sz w:val="24"/>
          <w:szCs w:val="24"/>
        </w:rPr>
      </w:pPr>
    </w:p>
    <w:p w:rsidR="00375B16" w:rsidRPr="004733F2" w:rsidRDefault="00375B16" w:rsidP="00375B16">
      <w:pPr>
        <w:pStyle w:val="ConsPlusNormal"/>
        <w:jc w:val="right"/>
        <w:outlineLvl w:val="2"/>
        <w:rPr>
          <w:rFonts w:ascii="Times New Roman" w:hAnsi="Times New Roman" w:cs="Times New Roman"/>
          <w:sz w:val="24"/>
          <w:szCs w:val="24"/>
        </w:rPr>
      </w:pPr>
    </w:p>
    <w:p w:rsidR="00375B16" w:rsidRPr="004733F2" w:rsidRDefault="00375B16" w:rsidP="00375B16">
      <w:pPr>
        <w:pStyle w:val="ConsPlusNormal"/>
        <w:jc w:val="right"/>
        <w:outlineLvl w:val="2"/>
        <w:rPr>
          <w:rFonts w:ascii="Times New Roman" w:hAnsi="Times New Roman" w:cs="Times New Roman"/>
          <w:sz w:val="24"/>
          <w:szCs w:val="24"/>
        </w:rPr>
      </w:pPr>
    </w:p>
    <w:p w:rsidR="00375B16" w:rsidRPr="004733F2" w:rsidRDefault="00375B16" w:rsidP="00375B16">
      <w:pPr>
        <w:pStyle w:val="ConsPlusNormal"/>
        <w:jc w:val="right"/>
        <w:outlineLvl w:val="2"/>
        <w:rPr>
          <w:rFonts w:ascii="Times New Roman" w:hAnsi="Times New Roman" w:cs="Times New Roman"/>
          <w:sz w:val="24"/>
          <w:szCs w:val="24"/>
        </w:rPr>
      </w:pPr>
    </w:p>
    <w:p w:rsidR="00375B16" w:rsidRPr="004733F2" w:rsidRDefault="00375B16" w:rsidP="00375B16">
      <w:pPr>
        <w:pStyle w:val="ConsPlusNormal"/>
        <w:jc w:val="right"/>
        <w:outlineLvl w:val="2"/>
        <w:rPr>
          <w:rFonts w:ascii="Times New Roman" w:hAnsi="Times New Roman" w:cs="Times New Roman"/>
          <w:sz w:val="24"/>
          <w:szCs w:val="24"/>
        </w:rPr>
      </w:pPr>
    </w:p>
    <w:p w:rsidR="00375B16" w:rsidRPr="004733F2" w:rsidRDefault="00375B16" w:rsidP="00375B16">
      <w:pPr>
        <w:pStyle w:val="ConsPlusNormal"/>
        <w:jc w:val="right"/>
        <w:outlineLvl w:val="2"/>
        <w:rPr>
          <w:rFonts w:ascii="Times New Roman" w:hAnsi="Times New Roman" w:cs="Times New Roman"/>
          <w:sz w:val="24"/>
          <w:szCs w:val="24"/>
        </w:rPr>
      </w:pPr>
    </w:p>
    <w:p w:rsidR="00375B16" w:rsidRPr="004733F2" w:rsidRDefault="00375B16" w:rsidP="00375B16">
      <w:pPr>
        <w:pStyle w:val="ConsPlusNormal"/>
        <w:jc w:val="right"/>
        <w:outlineLvl w:val="2"/>
        <w:rPr>
          <w:rFonts w:ascii="Times New Roman" w:hAnsi="Times New Roman" w:cs="Times New Roman"/>
          <w:sz w:val="24"/>
          <w:szCs w:val="24"/>
        </w:rPr>
      </w:pPr>
    </w:p>
    <w:p w:rsidR="00375B16" w:rsidRPr="004733F2" w:rsidRDefault="00375B16" w:rsidP="00375B16">
      <w:pPr>
        <w:pStyle w:val="ConsPlusNormal"/>
        <w:jc w:val="right"/>
        <w:outlineLvl w:val="2"/>
        <w:rPr>
          <w:rFonts w:ascii="Times New Roman" w:hAnsi="Times New Roman" w:cs="Times New Roman"/>
          <w:sz w:val="24"/>
          <w:szCs w:val="24"/>
        </w:rPr>
      </w:pPr>
    </w:p>
    <w:p w:rsidR="00601355" w:rsidRDefault="00601355" w:rsidP="00375B16">
      <w:pPr>
        <w:pStyle w:val="ConsPlusNormal"/>
        <w:jc w:val="right"/>
        <w:outlineLvl w:val="2"/>
        <w:rPr>
          <w:rFonts w:ascii="Times New Roman" w:hAnsi="Times New Roman" w:cs="Times New Roman"/>
          <w:sz w:val="24"/>
          <w:szCs w:val="24"/>
        </w:rPr>
      </w:pPr>
    </w:p>
    <w:p w:rsidR="00601355" w:rsidRDefault="00601355" w:rsidP="00375B16">
      <w:pPr>
        <w:pStyle w:val="ConsPlusNormal"/>
        <w:jc w:val="right"/>
        <w:outlineLvl w:val="2"/>
        <w:rPr>
          <w:rFonts w:ascii="Times New Roman" w:hAnsi="Times New Roman" w:cs="Times New Roman"/>
          <w:sz w:val="24"/>
          <w:szCs w:val="24"/>
        </w:rPr>
      </w:pPr>
    </w:p>
    <w:p w:rsidR="00601355" w:rsidRDefault="00601355" w:rsidP="00375B16">
      <w:pPr>
        <w:pStyle w:val="ConsPlusNormal"/>
        <w:jc w:val="right"/>
        <w:outlineLvl w:val="2"/>
        <w:rPr>
          <w:rFonts w:ascii="Times New Roman" w:hAnsi="Times New Roman" w:cs="Times New Roman"/>
          <w:sz w:val="24"/>
          <w:szCs w:val="24"/>
        </w:rPr>
      </w:pPr>
    </w:p>
    <w:p w:rsidR="00601355" w:rsidRDefault="00601355" w:rsidP="00375B16">
      <w:pPr>
        <w:pStyle w:val="ConsPlusNormal"/>
        <w:jc w:val="right"/>
        <w:outlineLvl w:val="2"/>
        <w:rPr>
          <w:rFonts w:ascii="Times New Roman" w:hAnsi="Times New Roman" w:cs="Times New Roman"/>
          <w:sz w:val="24"/>
          <w:szCs w:val="24"/>
        </w:rPr>
      </w:pPr>
    </w:p>
    <w:p w:rsidR="00601355" w:rsidRDefault="00601355" w:rsidP="00375B16">
      <w:pPr>
        <w:pStyle w:val="ConsPlusNormal"/>
        <w:jc w:val="right"/>
        <w:outlineLvl w:val="2"/>
        <w:rPr>
          <w:rFonts w:ascii="Times New Roman" w:hAnsi="Times New Roman" w:cs="Times New Roman"/>
          <w:sz w:val="24"/>
          <w:szCs w:val="24"/>
        </w:rPr>
      </w:pPr>
    </w:p>
    <w:p w:rsidR="00601355" w:rsidRDefault="00601355" w:rsidP="00375B16">
      <w:pPr>
        <w:pStyle w:val="ConsPlusNormal"/>
        <w:jc w:val="right"/>
        <w:outlineLvl w:val="2"/>
        <w:rPr>
          <w:rFonts w:ascii="Times New Roman" w:hAnsi="Times New Roman" w:cs="Times New Roman"/>
          <w:sz w:val="24"/>
          <w:szCs w:val="24"/>
        </w:rPr>
      </w:pPr>
    </w:p>
    <w:p w:rsidR="00601355" w:rsidRDefault="00601355" w:rsidP="00375B16">
      <w:pPr>
        <w:pStyle w:val="ConsPlusNormal"/>
        <w:jc w:val="right"/>
        <w:outlineLvl w:val="2"/>
        <w:rPr>
          <w:rFonts w:ascii="Times New Roman" w:hAnsi="Times New Roman" w:cs="Times New Roman"/>
          <w:sz w:val="24"/>
          <w:szCs w:val="24"/>
        </w:rPr>
      </w:pPr>
    </w:p>
    <w:p w:rsidR="00601355" w:rsidRDefault="00601355" w:rsidP="00375B16">
      <w:pPr>
        <w:pStyle w:val="ConsPlusNormal"/>
        <w:jc w:val="right"/>
        <w:outlineLvl w:val="2"/>
        <w:rPr>
          <w:rFonts w:ascii="Times New Roman" w:hAnsi="Times New Roman" w:cs="Times New Roman"/>
          <w:sz w:val="24"/>
          <w:szCs w:val="24"/>
        </w:rPr>
      </w:pPr>
    </w:p>
    <w:p w:rsidR="00601355" w:rsidRDefault="00601355" w:rsidP="00375B16">
      <w:pPr>
        <w:pStyle w:val="ConsPlusNormal"/>
        <w:jc w:val="right"/>
        <w:outlineLvl w:val="2"/>
        <w:rPr>
          <w:rFonts w:ascii="Times New Roman" w:hAnsi="Times New Roman" w:cs="Times New Roman"/>
          <w:sz w:val="24"/>
          <w:szCs w:val="24"/>
        </w:rPr>
      </w:pPr>
    </w:p>
    <w:p w:rsidR="00601355" w:rsidRDefault="00601355" w:rsidP="00375B16">
      <w:pPr>
        <w:pStyle w:val="ConsPlusNormal"/>
        <w:jc w:val="right"/>
        <w:outlineLvl w:val="2"/>
        <w:rPr>
          <w:rFonts w:ascii="Times New Roman" w:hAnsi="Times New Roman" w:cs="Times New Roman"/>
          <w:sz w:val="24"/>
          <w:szCs w:val="24"/>
        </w:rPr>
      </w:pPr>
    </w:p>
    <w:p w:rsidR="00601355" w:rsidRDefault="00601355" w:rsidP="00375B16">
      <w:pPr>
        <w:pStyle w:val="ConsPlusNormal"/>
        <w:jc w:val="right"/>
        <w:outlineLvl w:val="2"/>
        <w:rPr>
          <w:rFonts w:ascii="Times New Roman" w:hAnsi="Times New Roman" w:cs="Times New Roman"/>
          <w:sz w:val="24"/>
          <w:szCs w:val="24"/>
        </w:rPr>
      </w:pPr>
    </w:p>
    <w:p w:rsidR="00601355" w:rsidRDefault="00601355" w:rsidP="00375B16">
      <w:pPr>
        <w:pStyle w:val="ConsPlusNormal"/>
        <w:jc w:val="right"/>
        <w:outlineLvl w:val="2"/>
        <w:rPr>
          <w:rFonts w:ascii="Times New Roman" w:hAnsi="Times New Roman" w:cs="Times New Roman"/>
          <w:sz w:val="24"/>
          <w:szCs w:val="24"/>
        </w:rPr>
      </w:pPr>
    </w:p>
    <w:p w:rsidR="00601355" w:rsidRDefault="00601355" w:rsidP="00375B16">
      <w:pPr>
        <w:pStyle w:val="ConsPlusNormal"/>
        <w:jc w:val="right"/>
        <w:outlineLvl w:val="2"/>
        <w:rPr>
          <w:rFonts w:ascii="Times New Roman" w:hAnsi="Times New Roman" w:cs="Times New Roman"/>
          <w:sz w:val="24"/>
          <w:szCs w:val="24"/>
        </w:rPr>
      </w:pPr>
    </w:p>
    <w:p w:rsidR="00601355" w:rsidRDefault="00601355" w:rsidP="00375B16">
      <w:pPr>
        <w:pStyle w:val="ConsPlusNormal"/>
        <w:jc w:val="right"/>
        <w:outlineLvl w:val="2"/>
        <w:rPr>
          <w:rFonts w:ascii="Times New Roman" w:hAnsi="Times New Roman" w:cs="Times New Roman"/>
          <w:sz w:val="24"/>
          <w:szCs w:val="24"/>
        </w:rPr>
      </w:pPr>
    </w:p>
    <w:p w:rsidR="00601355" w:rsidRDefault="00601355" w:rsidP="00375B16">
      <w:pPr>
        <w:pStyle w:val="ConsPlusNormal"/>
        <w:jc w:val="right"/>
        <w:outlineLvl w:val="2"/>
        <w:rPr>
          <w:rFonts w:ascii="Times New Roman" w:hAnsi="Times New Roman" w:cs="Times New Roman"/>
          <w:sz w:val="24"/>
          <w:szCs w:val="24"/>
        </w:rPr>
      </w:pPr>
    </w:p>
    <w:p w:rsidR="00375B16" w:rsidRPr="004733F2" w:rsidRDefault="00375B16" w:rsidP="00375B16">
      <w:pPr>
        <w:pStyle w:val="ConsPlusNormal"/>
        <w:jc w:val="right"/>
        <w:outlineLvl w:val="2"/>
        <w:rPr>
          <w:rFonts w:ascii="Times New Roman" w:hAnsi="Times New Roman" w:cs="Times New Roman"/>
          <w:sz w:val="24"/>
          <w:szCs w:val="24"/>
        </w:rPr>
      </w:pPr>
      <w:r w:rsidRPr="004733F2">
        <w:rPr>
          <w:rFonts w:ascii="Times New Roman" w:hAnsi="Times New Roman" w:cs="Times New Roman"/>
          <w:sz w:val="24"/>
          <w:szCs w:val="24"/>
        </w:rPr>
        <w:t>Приложение № 2.2</w:t>
      </w:r>
    </w:p>
    <w:p w:rsidR="00375B16" w:rsidRPr="004733F2" w:rsidRDefault="00375B16" w:rsidP="00375B16">
      <w:pPr>
        <w:pStyle w:val="ConsPlusNormal"/>
        <w:ind w:firstLine="540"/>
        <w:jc w:val="center"/>
        <w:rPr>
          <w:rFonts w:ascii="Times New Roman" w:hAnsi="Times New Roman" w:cs="Times New Roman"/>
          <w:b/>
          <w:sz w:val="24"/>
          <w:szCs w:val="24"/>
        </w:rPr>
      </w:pPr>
    </w:p>
    <w:p w:rsidR="00375B16" w:rsidRPr="004733F2" w:rsidRDefault="00375B16" w:rsidP="00375B16">
      <w:pPr>
        <w:pStyle w:val="ConsPlusNonformat"/>
        <w:jc w:val="center"/>
        <w:rPr>
          <w:rFonts w:ascii="Times New Roman" w:hAnsi="Times New Roman" w:cs="Times New Roman"/>
          <w:b/>
          <w:sz w:val="24"/>
          <w:szCs w:val="24"/>
        </w:rPr>
      </w:pPr>
      <w:bookmarkStart w:id="52" w:name="P1211"/>
      <w:bookmarkEnd w:id="52"/>
      <w:r w:rsidRPr="004733F2">
        <w:rPr>
          <w:rFonts w:ascii="Times New Roman" w:hAnsi="Times New Roman" w:cs="Times New Roman"/>
          <w:b/>
          <w:sz w:val="24"/>
          <w:szCs w:val="24"/>
        </w:rPr>
        <w:t>ДОГОВОР № ________</w:t>
      </w:r>
    </w:p>
    <w:p w:rsidR="00375B16" w:rsidRPr="004733F2" w:rsidRDefault="00375B16" w:rsidP="00375B16">
      <w:pPr>
        <w:pStyle w:val="ConsPlusNonformat"/>
        <w:jc w:val="center"/>
        <w:rPr>
          <w:rFonts w:ascii="Times New Roman" w:hAnsi="Times New Roman" w:cs="Times New Roman"/>
          <w:sz w:val="24"/>
          <w:szCs w:val="24"/>
        </w:rPr>
      </w:pPr>
      <w:r w:rsidRPr="004733F2">
        <w:rPr>
          <w:rFonts w:ascii="Times New Roman" w:hAnsi="Times New Roman" w:cs="Times New Roman"/>
          <w:sz w:val="24"/>
          <w:szCs w:val="24"/>
        </w:rPr>
        <w:t>НА РАСЧЕТНОЕ ОБСЛУЖИВАНИЕ ЛИЦЕВЫХ СЧЕТОВ</w:t>
      </w:r>
    </w:p>
    <w:p w:rsidR="00375B16" w:rsidRPr="004733F2" w:rsidRDefault="00375B16" w:rsidP="00601355">
      <w:pPr>
        <w:pStyle w:val="ConsPlusNonformat"/>
        <w:jc w:val="center"/>
        <w:rPr>
          <w:rFonts w:ascii="Times New Roman" w:hAnsi="Times New Roman" w:cs="Times New Roman"/>
          <w:sz w:val="24"/>
          <w:szCs w:val="24"/>
        </w:rPr>
      </w:pPr>
      <w:r w:rsidRPr="004733F2">
        <w:rPr>
          <w:rFonts w:ascii="Times New Roman" w:hAnsi="Times New Roman" w:cs="Times New Roman"/>
          <w:sz w:val="24"/>
          <w:szCs w:val="24"/>
        </w:rPr>
        <w:t xml:space="preserve">В АДМИНИСТРАЦИИ </w:t>
      </w:r>
      <w:r w:rsidR="00601355">
        <w:rPr>
          <w:rFonts w:ascii="Times New Roman" w:hAnsi="Times New Roman" w:cs="Times New Roman"/>
          <w:sz w:val="24"/>
          <w:szCs w:val="24"/>
        </w:rPr>
        <w:t>ОКТБРЬСКОГО СЕЛЬСОВЕТА</w:t>
      </w:r>
    </w:p>
    <w:p w:rsidR="00375B16" w:rsidRPr="004733F2" w:rsidRDefault="00375B16" w:rsidP="00375B16">
      <w:pPr>
        <w:pStyle w:val="ConsPlusNonformat"/>
        <w:rPr>
          <w:rFonts w:ascii="Times New Roman" w:hAnsi="Times New Roman" w:cs="Times New Roman"/>
          <w:sz w:val="24"/>
          <w:szCs w:val="24"/>
        </w:rPr>
      </w:pPr>
      <w:r w:rsidRPr="004733F2">
        <w:rPr>
          <w:rFonts w:ascii="Times New Roman" w:hAnsi="Times New Roman" w:cs="Times New Roman"/>
          <w:sz w:val="24"/>
          <w:szCs w:val="24"/>
        </w:rPr>
        <w:t>г. ___________                                                                                                      «____» ______________ 20__ г.</w:t>
      </w: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 xml:space="preserve">    Администрация</w:t>
      </w:r>
      <w:r w:rsidR="00601355">
        <w:rPr>
          <w:rFonts w:ascii="Times New Roman" w:hAnsi="Times New Roman" w:cs="Times New Roman"/>
          <w:sz w:val="24"/>
          <w:szCs w:val="24"/>
        </w:rPr>
        <w:t xml:space="preserve"> Октябрьского сельсовета</w:t>
      </w:r>
      <w:r w:rsidRPr="004733F2">
        <w:rPr>
          <w:rFonts w:ascii="Times New Roman" w:hAnsi="Times New Roman" w:cs="Times New Roman"/>
          <w:sz w:val="24"/>
          <w:szCs w:val="24"/>
        </w:rPr>
        <w:t>,</w:t>
      </w:r>
    </w:p>
    <w:p w:rsidR="00375B16" w:rsidRPr="004733F2" w:rsidRDefault="00375B16" w:rsidP="00375B16">
      <w:pPr>
        <w:pStyle w:val="ConsPlusNonformat"/>
        <w:jc w:val="both"/>
        <w:rPr>
          <w:rFonts w:ascii="Times New Roman" w:hAnsi="Times New Roman" w:cs="Times New Roman"/>
          <w:sz w:val="24"/>
          <w:szCs w:val="24"/>
        </w:rPr>
      </w:pPr>
      <w:proofErr w:type="gramStart"/>
      <w:r w:rsidRPr="004733F2">
        <w:rPr>
          <w:rFonts w:ascii="Times New Roman" w:hAnsi="Times New Roman" w:cs="Times New Roman"/>
          <w:sz w:val="24"/>
          <w:szCs w:val="24"/>
        </w:rPr>
        <w:t>именуемое   в дальнейшем «Администрация», в лице главы ____________ ____________________________, действующего</w:t>
      </w:r>
      <w:proofErr w:type="gramEnd"/>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на основании _____________________, с одной стороны, и ________________________________</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___________________________________________________________________________________,</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именуемый(</w:t>
      </w:r>
      <w:proofErr w:type="spellStart"/>
      <w:r w:rsidRPr="004733F2">
        <w:rPr>
          <w:rFonts w:ascii="Times New Roman" w:hAnsi="Times New Roman" w:cs="Times New Roman"/>
          <w:sz w:val="24"/>
          <w:szCs w:val="24"/>
        </w:rPr>
        <w:t>ое</w:t>
      </w:r>
      <w:proofErr w:type="spellEnd"/>
      <w:r w:rsidRPr="004733F2">
        <w:rPr>
          <w:rFonts w:ascii="Times New Roman" w:hAnsi="Times New Roman" w:cs="Times New Roman"/>
          <w:sz w:val="24"/>
          <w:szCs w:val="24"/>
        </w:rPr>
        <w:t>) в дальнейшем «Клиент», в лице __________________________________________</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___________________________________________________________________________________,</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действующего на основании ______________________________, с другой стороны,</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именуемые   в   дальнейшем   «Стороны», заключили   настоящий Договор о</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нижеследующем:</w:t>
      </w: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jc w:val="center"/>
        <w:outlineLvl w:val="3"/>
        <w:rPr>
          <w:rFonts w:ascii="Times New Roman" w:hAnsi="Times New Roman" w:cs="Times New Roman"/>
          <w:sz w:val="24"/>
          <w:szCs w:val="24"/>
        </w:rPr>
      </w:pPr>
      <w:r w:rsidRPr="004733F2">
        <w:rPr>
          <w:rFonts w:ascii="Times New Roman" w:hAnsi="Times New Roman" w:cs="Times New Roman"/>
          <w:sz w:val="24"/>
          <w:szCs w:val="24"/>
        </w:rPr>
        <w:t>1. ПРЕДМЕТ ДОГОВОРА</w:t>
      </w: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1.1. Администрация обеспечивает расчетное обслуживание лицевых счетов Клиента в пределах доведенных бюджетных данных и отраженных на лицевых счетах бюджетных обязательств, а также в пределах остатков на счетах.</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1.2. Администрация открывает Клиенту лицевые счета, которые служат для отражения сумм соответствующих бюджетных данных, бюджетных и денежных обязательств, остатков средств на начало и конец года, кассовых поступлений и кассовых выплат.</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 xml:space="preserve">1.3. При выполнении настоящего Договора Стороны руководствуются Порядком открытия и ведения лицевых счетов для учета операций, осуществляемых участниками бюджетного процесса поселений, входящих в состав </w:t>
      </w:r>
      <w:r w:rsidR="00816AB5" w:rsidRPr="004733F2">
        <w:rPr>
          <w:rFonts w:ascii="Times New Roman" w:hAnsi="Times New Roman" w:cs="Times New Roman"/>
          <w:sz w:val="24"/>
          <w:szCs w:val="24"/>
        </w:rPr>
        <w:t>Куйбышевского района</w:t>
      </w:r>
      <w:r w:rsidRPr="004733F2">
        <w:rPr>
          <w:rFonts w:ascii="Times New Roman" w:hAnsi="Times New Roman" w:cs="Times New Roman"/>
          <w:sz w:val="24"/>
          <w:szCs w:val="24"/>
        </w:rPr>
        <w:t>, в рамках их бюджетных полномочий.</w:t>
      </w: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jc w:val="center"/>
        <w:outlineLvl w:val="3"/>
        <w:rPr>
          <w:rFonts w:ascii="Times New Roman" w:hAnsi="Times New Roman" w:cs="Times New Roman"/>
          <w:sz w:val="24"/>
          <w:szCs w:val="24"/>
        </w:rPr>
      </w:pPr>
      <w:r w:rsidRPr="004733F2">
        <w:rPr>
          <w:rFonts w:ascii="Times New Roman" w:hAnsi="Times New Roman" w:cs="Times New Roman"/>
          <w:sz w:val="24"/>
          <w:szCs w:val="24"/>
        </w:rPr>
        <w:t>2. ОБЯЗАННОСТИ СТОРОН</w:t>
      </w: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2.1. Администрация обязуется:</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2.1.1. Открыть Клиенту необходимые ему лицевые счета в установленном порядке.</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2.1.2. Ежедневно в установленном порядке осуществлять прием и санкционирование документов Клиента, необходимых для оплаты расходов.</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2.1.3. Контролировать подлинность подписей на документах Клиента.</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2.1.4. Осуществлять платежи за счет средств местного бюджета _______________________</w:t>
      </w:r>
      <w:r w:rsidR="00771A07" w:rsidRPr="004733F2">
        <w:rPr>
          <w:rFonts w:ascii="Times New Roman" w:hAnsi="Times New Roman" w:cs="Times New Roman"/>
          <w:sz w:val="24"/>
          <w:szCs w:val="24"/>
        </w:rPr>
        <w:t xml:space="preserve">___(далее – поселение) </w:t>
      </w:r>
      <w:r w:rsidRPr="004733F2">
        <w:rPr>
          <w:rFonts w:ascii="Times New Roman" w:hAnsi="Times New Roman" w:cs="Times New Roman"/>
          <w:sz w:val="24"/>
          <w:szCs w:val="24"/>
        </w:rPr>
        <w:t xml:space="preserve">по поручению Клиента с </w:t>
      </w:r>
      <w:r w:rsidR="00771A07" w:rsidRPr="004733F2">
        <w:rPr>
          <w:rFonts w:ascii="Times New Roman" w:hAnsi="Times New Roman" w:cs="Times New Roman"/>
          <w:sz w:val="24"/>
          <w:szCs w:val="24"/>
        </w:rPr>
        <w:t xml:space="preserve">балансовых счетов </w:t>
      </w:r>
      <w:proofErr w:type="gramStart"/>
      <w:r w:rsidR="00771A07" w:rsidRPr="004733F2">
        <w:rPr>
          <w:rFonts w:ascii="Times New Roman" w:hAnsi="Times New Roman" w:cs="Times New Roman"/>
          <w:sz w:val="24"/>
          <w:szCs w:val="24"/>
        </w:rPr>
        <w:t>поселения</w:t>
      </w:r>
      <w:proofErr w:type="gramEnd"/>
      <w:r w:rsidR="00771A07" w:rsidRPr="004733F2">
        <w:rPr>
          <w:rFonts w:ascii="Times New Roman" w:hAnsi="Times New Roman" w:cs="Times New Roman"/>
          <w:sz w:val="24"/>
          <w:szCs w:val="24"/>
        </w:rPr>
        <w:t xml:space="preserve"> в</w:t>
      </w:r>
      <w:r w:rsidRPr="004733F2">
        <w:rPr>
          <w:rFonts w:ascii="Times New Roman" w:hAnsi="Times New Roman" w:cs="Times New Roman"/>
          <w:sz w:val="24"/>
          <w:szCs w:val="24"/>
        </w:rPr>
        <w:t xml:space="preserve"> пределах доведенных на лицевой счет Клиента бюджетных данных, отраженных на лицевом счете бюджетных обязательств, а также в пределах остатка на едином счете бюджета (по средствам, поступившим во временное распоряжение Клиента, – только в пределах остатков на лицевом счете Клиента).</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 xml:space="preserve">2.1.5. Ежедневно отражать операции по кассовым поступлениям и кассовым выплатам на лицевых счетах Клиента на основании выписок территориально органа Федерального </w:t>
      </w:r>
      <w:r w:rsidRPr="004733F2">
        <w:rPr>
          <w:rFonts w:ascii="Times New Roman" w:hAnsi="Times New Roman" w:cs="Times New Roman"/>
          <w:sz w:val="24"/>
          <w:szCs w:val="24"/>
        </w:rPr>
        <w:lastRenderedPageBreak/>
        <w:t>казначейства или Сибирского ГУ Банка России по счетам Администрации, по мере осуществления операций предоставлять Клиенту выписки из его лицевых счетов.</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2.1.6. Консультировать Клиента по вопросам, возникающим в процессе расчетного обслуживания, в том числе использования автоматизированного удаленного рабочего места Клиента.</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2.1.7. Информировать Клиента о порядке исполнения сводной бюджетной росписи и порядке организации казначейского исполнения местного бюджета, а также о внесении изменений в них.</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2.1.8. Сохранять тайну операций по лицевым счетам Клиента и иную конфиденциальную информацию, в том числе персональные данные, полученную в процессе ведения лицевых счетов.</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2.2. Клиент обязуется:</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2.2.1. Представить в Администрацию документы, требуемые для открытия необходимых ему лицевых счетов в соответствии с действующим законодательством.</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2.2.2. Нести ответственность за достоверность сведений, указанных в документах, предоставленных в Администрацию.</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2.2.3. Своевременно в установленном порядке информировать Администрацию обо всех изменениях в сведениях и документах, представленных в Администрацию.</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2.2.4. Оформлять документы, необходимые для оплаты расходов в соответствии с нормативными документами Министерства финансов Российской Федерации, Банка России и Администрации; соблюдать порядок оформления электронных документов.</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2.2.5. Обеспечить целевое и эффективное использование средств местного бюджета.</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2.2.6. Обеспечить использование средств, поступивших во временное распоряжение, в соответствии с разрешением на открытие лицевого счета.</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2.2.7. В течение трех дней с момента получения выписки из лицевых счетов информировать Администрацию о суммах, ошибочно отраженных в соответствующем лицевом счете.</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2.2.8. Сохранять в тайне конфиденциальную информацию, в том числе персональные данные, полученную в процессе расчетного обслуживания лицевых счетов.</w:t>
      </w: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jc w:val="center"/>
        <w:outlineLvl w:val="3"/>
        <w:rPr>
          <w:rFonts w:ascii="Times New Roman" w:hAnsi="Times New Roman" w:cs="Times New Roman"/>
          <w:sz w:val="24"/>
          <w:szCs w:val="24"/>
        </w:rPr>
      </w:pPr>
      <w:r w:rsidRPr="004733F2">
        <w:rPr>
          <w:rFonts w:ascii="Times New Roman" w:hAnsi="Times New Roman" w:cs="Times New Roman"/>
          <w:sz w:val="24"/>
          <w:szCs w:val="24"/>
        </w:rPr>
        <w:t>3. ПРАВА СТОРОН</w:t>
      </w: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3.1. Администрация имеет право:</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3.1.1. Требовать от Клиента правильности оформления и своевременности представления документов, необходимых для открытия и ведения его лицевых счетов.</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3.1.2. Осуществлять контроль правильности оформления и своевременности представления Клиентом документов, необходимых для оплаты расходов.</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3.1.3. Отказывать Клиенту в оплате расходов при нарушении им техники оформления платежных документов, отсутствии или несоответствии документов, служащих основаниями платежей, а также, если подписи на документах будут признаны не соответствующими образцам.</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3.1.4. Приостанавливать или прекращать оплату расходов Клиенту в случаях, установленных нормативными правовыми актами.</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 xml:space="preserve">3.1.5. При обнаружении ошибочных записей в лицевом счете Клиента производить сверку и вносить в лицевые счета соответствующие изменения в </w:t>
      </w:r>
      <w:proofErr w:type="spellStart"/>
      <w:r w:rsidRPr="004733F2">
        <w:rPr>
          <w:rFonts w:ascii="Times New Roman" w:hAnsi="Times New Roman" w:cs="Times New Roman"/>
          <w:sz w:val="24"/>
          <w:szCs w:val="24"/>
        </w:rPr>
        <w:t>безакцептном</w:t>
      </w:r>
      <w:proofErr w:type="spellEnd"/>
      <w:r w:rsidRPr="004733F2">
        <w:rPr>
          <w:rFonts w:ascii="Times New Roman" w:hAnsi="Times New Roman" w:cs="Times New Roman"/>
          <w:sz w:val="24"/>
          <w:szCs w:val="24"/>
        </w:rPr>
        <w:t xml:space="preserve"> порядке.</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3.1.6. Возвращать без исполнения документы Клиента со дня, следующего за днем расторжения настоящего Договора.</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3.1.7. Представлять третьим лицам информацию по лицевым счетам Клиента, в том числе персональные данные, в исключительных случаях, прямо предусмотренных законодательством Российской Федерации.</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3.2. Клиент имеет право:</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 xml:space="preserve">3.2.1. Получать от Администрации всю необходимую информацию об операциях, </w:t>
      </w:r>
      <w:r w:rsidRPr="004733F2">
        <w:rPr>
          <w:rFonts w:ascii="Times New Roman" w:hAnsi="Times New Roman" w:cs="Times New Roman"/>
          <w:sz w:val="24"/>
          <w:szCs w:val="24"/>
        </w:rPr>
        <w:lastRenderedPageBreak/>
        <w:t>проведенных по лицевым счетам.</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3.2.2. Контролировать своевременность и правильность проведения операций по лицевым счетам.</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3.2.3. Требовать от Администрации восстановления неправильно зачисленных и списанных с лицевых счетов сумм.</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3.2.4. Консультироваться в Администрации по вопросам оформления документов, необходимых для осуществления кассовых поступлений и кассовых выплат, получения наличных средств, другим вопросам, возникающим в процессе расчетного обслуживания.</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3.2.5. Получать дубликат выписки в случае ее утери по письменному заявлению.</w:t>
      </w: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jc w:val="center"/>
        <w:outlineLvl w:val="3"/>
        <w:rPr>
          <w:rFonts w:ascii="Times New Roman" w:hAnsi="Times New Roman" w:cs="Times New Roman"/>
          <w:sz w:val="24"/>
          <w:szCs w:val="24"/>
        </w:rPr>
      </w:pPr>
      <w:r w:rsidRPr="004733F2">
        <w:rPr>
          <w:rFonts w:ascii="Times New Roman" w:hAnsi="Times New Roman" w:cs="Times New Roman"/>
          <w:sz w:val="24"/>
          <w:szCs w:val="24"/>
        </w:rPr>
        <w:t>4. ОТВЕТСТВЕННОСТЬ СТОРОН</w:t>
      </w: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4.1. За нарушение принятых по настоящему Договору обязательств Стороны несут ответственность в соответствии с действующим законодательством Российской Федерации.</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4.2. Каждая из Сторон не несет ответственности за неисполнение или несвоевременное исполнение принятых на себя по настоящему Договору обязательств вследствие обстоятельств, возникших не по вине Сторон.</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4.3. Администрация не несет ответственности:</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по обязательствам Клиента, превышающим доведенные бюджетные данные (за исключением средств, поступивших во временное распоряжение клиента), а также поступления на счет;</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за нарушение сроков платежей по причине неверного оформления документов Клиентом;</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за неверное указание сумм, указанных в платежных документах, и реквизитов;</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за сроки платежа при неправильном оформлении Клиентом платежных (расчетно-денежных) документов или несоответствие их сопроводительным документам, обосновывающим назначение платежа;</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за неисполнение или ненадлежащее исполнение обязательств по причине недостоверности сведений, указанных в документах, предоставленных Клиентом.</w:t>
      </w: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jc w:val="center"/>
        <w:outlineLvl w:val="3"/>
        <w:rPr>
          <w:rFonts w:ascii="Times New Roman" w:hAnsi="Times New Roman" w:cs="Times New Roman"/>
          <w:sz w:val="24"/>
          <w:szCs w:val="24"/>
        </w:rPr>
      </w:pPr>
      <w:r w:rsidRPr="004733F2">
        <w:rPr>
          <w:rFonts w:ascii="Times New Roman" w:hAnsi="Times New Roman" w:cs="Times New Roman"/>
          <w:sz w:val="24"/>
          <w:szCs w:val="24"/>
        </w:rPr>
        <w:t>5. РАЗРЕШЕНИЕ СПОРОВ</w:t>
      </w: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5.1. Все споры, которые могут возникнуть при исполнении настоящего Договора, Стороны будут стремиться решить путем переговоров.</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 xml:space="preserve">5.2. В случае </w:t>
      </w:r>
      <w:proofErr w:type="spellStart"/>
      <w:r w:rsidRPr="004733F2">
        <w:rPr>
          <w:rFonts w:ascii="Times New Roman" w:hAnsi="Times New Roman" w:cs="Times New Roman"/>
          <w:sz w:val="24"/>
          <w:szCs w:val="24"/>
        </w:rPr>
        <w:t>недостижения</w:t>
      </w:r>
      <w:proofErr w:type="spellEnd"/>
      <w:r w:rsidRPr="004733F2">
        <w:rPr>
          <w:rFonts w:ascii="Times New Roman" w:hAnsi="Times New Roman" w:cs="Times New Roman"/>
          <w:sz w:val="24"/>
          <w:szCs w:val="24"/>
        </w:rPr>
        <w:t xml:space="preserve"> соглашения по спорам, возникающим между Сторонами в связи с неисполнением или ненадлежащим исполнением условий настоящего Договора, разрешаются в соответствии с действующим законодательством Российской Федерации.</w:t>
      </w: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jc w:val="center"/>
        <w:outlineLvl w:val="3"/>
        <w:rPr>
          <w:rFonts w:ascii="Times New Roman" w:hAnsi="Times New Roman" w:cs="Times New Roman"/>
          <w:sz w:val="24"/>
          <w:szCs w:val="24"/>
        </w:rPr>
      </w:pPr>
      <w:r w:rsidRPr="004733F2">
        <w:rPr>
          <w:rFonts w:ascii="Times New Roman" w:hAnsi="Times New Roman" w:cs="Times New Roman"/>
          <w:sz w:val="24"/>
          <w:szCs w:val="24"/>
        </w:rPr>
        <w:t>6. СРОК ДЕЙСТВИЯ ДОГОВОРА</w:t>
      </w: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6.1. Настоящий Договор заключен на один год, вступает в силу с момента подписания его обеими Сторонами и прекращает свое действие с момента закрытия лицевого счета Клиента. Договор считается пролонгированным на следующий год, если до истечения срока ни одна из Сторон не уведомила другую о его прекращении письменно не позднее чем за месяц.</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6.2. Изменения и дополнения к настоящему Договору производятся по взаимной договоренности Сторон путем составления дополнительного соглашения. Досрочное расторжение Договора производится по основаниям и в порядке, предусмотренном законодательством Российской Федерации.</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6.3. Настоящий Договор составлен в двух экземплярах, имеющих равную юридическую силу, один из которых находится в Администрации, второй – выдается Клиенту.</w:t>
      </w: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jc w:val="center"/>
        <w:outlineLvl w:val="3"/>
        <w:rPr>
          <w:rFonts w:ascii="Times New Roman" w:hAnsi="Times New Roman" w:cs="Times New Roman"/>
          <w:sz w:val="24"/>
          <w:szCs w:val="24"/>
        </w:rPr>
      </w:pPr>
      <w:r w:rsidRPr="004733F2">
        <w:rPr>
          <w:rFonts w:ascii="Times New Roman" w:hAnsi="Times New Roman" w:cs="Times New Roman"/>
          <w:sz w:val="24"/>
          <w:szCs w:val="24"/>
        </w:rPr>
        <w:t>7. ЮРИДИЧЕСКИЕ АДРЕСА И ПОДПИСИ СТОРОН</w:t>
      </w: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lastRenderedPageBreak/>
        <w:t xml:space="preserve">Администрация </w:t>
      </w:r>
      <w:proofErr w:type="gramStart"/>
      <w:r w:rsidR="00601355">
        <w:rPr>
          <w:rFonts w:ascii="Times New Roman" w:hAnsi="Times New Roman" w:cs="Times New Roman"/>
          <w:sz w:val="24"/>
          <w:szCs w:val="24"/>
        </w:rPr>
        <w:t>Октябрьского</w:t>
      </w:r>
      <w:proofErr w:type="gramEnd"/>
      <w:r w:rsidRPr="004733F2">
        <w:rPr>
          <w:rFonts w:ascii="Times New Roman" w:hAnsi="Times New Roman" w:cs="Times New Roman"/>
          <w:sz w:val="24"/>
          <w:szCs w:val="24"/>
        </w:rPr>
        <w:t xml:space="preserve">                                                                   КЛИЕНТ</w:t>
      </w:r>
    </w:p>
    <w:p w:rsidR="00375B16" w:rsidRPr="004733F2" w:rsidRDefault="00601355" w:rsidP="00375B16">
      <w:pPr>
        <w:pStyle w:val="ConsPlusNonformat"/>
        <w:jc w:val="both"/>
        <w:rPr>
          <w:rFonts w:ascii="Times New Roman" w:hAnsi="Times New Roman" w:cs="Times New Roman"/>
          <w:sz w:val="24"/>
          <w:szCs w:val="24"/>
        </w:rPr>
      </w:pPr>
      <w:r>
        <w:rPr>
          <w:rFonts w:ascii="Times New Roman" w:hAnsi="Times New Roman" w:cs="Times New Roman"/>
          <w:sz w:val="24"/>
          <w:szCs w:val="24"/>
        </w:rPr>
        <w:t>сельсовета</w:t>
      </w:r>
    </w:p>
    <w:p w:rsidR="00816AB5" w:rsidRPr="004733F2" w:rsidRDefault="00816AB5"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М.П.                                                                                                               М.П.</w:t>
      </w: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_________________/ __________/                                                         _________________/ __________/</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«____» __________ 20____ года                                                           «____» __________ 20____ года</w:t>
      </w: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jc w:val="right"/>
        <w:outlineLvl w:val="2"/>
        <w:rPr>
          <w:rFonts w:ascii="Times New Roman" w:hAnsi="Times New Roman" w:cs="Times New Roman"/>
          <w:sz w:val="24"/>
          <w:szCs w:val="24"/>
        </w:rPr>
      </w:pPr>
      <w:r w:rsidRPr="004733F2">
        <w:rPr>
          <w:rFonts w:ascii="Times New Roman" w:hAnsi="Times New Roman" w:cs="Times New Roman"/>
          <w:sz w:val="24"/>
          <w:szCs w:val="24"/>
        </w:rPr>
        <w:t>Приложение № 2.3</w:t>
      </w:r>
    </w:p>
    <w:p w:rsidR="00375B16" w:rsidRPr="004733F2" w:rsidRDefault="00375B16" w:rsidP="00375B16">
      <w:pPr>
        <w:rPr>
          <w:rFonts w:cs="Times New Roman"/>
          <w:sz w:val="24"/>
          <w:szCs w:val="24"/>
        </w:rPr>
      </w:pP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nformat"/>
        <w:jc w:val="center"/>
        <w:rPr>
          <w:rFonts w:ascii="Times New Roman" w:hAnsi="Times New Roman" w:cs="Times New Roman"/>
          <w:b/>
          <w:sz w:val="24"/>
          <w:szCs w:val="24"/>
        </w:rPr>
      </w:pPr>
      <w:bookmarkStart w:id="53" w:name="P1317"/>
      <w:bookmarkEnd w:id="53"/>
      <w:r w:rsidRPr="004733F2">
        <w:rPr>
          <w:rFonts w:ascii="Times New Roman" w:hAnsi="Times New Roman" w:cs="Times New Roman"/>
          <w:b/>
          <w:sz w:val="24"/>
          <w:szCs w:val="24"/>
        </w:rPr>
        <w:t>ДОГОВОР № _________</w:t>
      </w:r>
    </w:p>
    <w:p w:rsidR="00375B16" w:rsidRPr="004733F2" w:rsidRDefault="00375B16" w:rsidP="00375B16">
      <w:pPr>
        <w:pStyle w:val="ConsPlusNonformat"/>
        <w:jc w:val="center"/>
        <w:rPr>
          <w:rFonts w:ascii="Times New Roman" w:hAnsi="Times New Roman" w:cs="Times New Roman"/>
          <w:sz w:val="24"/>
          <w:szCs w:val="24"/>
        </w:rPr>
      </w:pPr>
      <w:r w:rsidRPr="004733F2">
        <w:rPr>
          <w:rFonts w:ascii="Times New Roman" w:hAnsi="Times New Roman" w:cs="Times New Roman"/>
          <w:sz w:val="24"/>
          <w:szCs w:val="24"/>
        </w:rPr>
        <w:t>регламентирующий взаимоотношения сторон в процессе обмена</w:t>
      </w:r>
    </w:p>
    <w:p w:rsidR="00375B16" w:rsidRPr="004733F2" w:rsidRDefault="00375B16" w:rsidP="00375B16">
      <w:pPr>
        <w:pStyle w:val="ConsPlusNonformat"/>
        <w:jc w:val="center"/>
        <w:rPr>
          <w:rFonts w:ascii="Times New Roman" w:hAnsi="Times New Roman" w:cs="Times New Roman"/>
          <w:sz w:val="24"/>
          <w:szCs w:val="24"/>
        </w:rPr>
      </w:pPr>
      <w:r w:rsidRPr="004733F2">
        <w:rPr>
          <w:rFonts w:ascii="Times New Roman" w:hAnsi="Times New Roman" w:cs="Times New Roman"/>
          <w:sz w:val="24"/>
          <w:szCs w:val="24"/>
        </w:rPr>
        <w:t>электронными документами с электронной подписью</w:t>
      </w: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г. ______________                                                                                «____» ______________ 20____ г.</w:t>
      </w: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 xml:space="preserve">    Администрация</w:t>
      </w:r>
      <w:r w:rsidR="0025515D">
        <w:rPr>
          <w:rFonts w:ascii="Times New Roman" w:hAnsi="Times New Roman" w:cs="Times New Roman"/>
          <w:sz w:val="24"/>
          <w:szCs w:val="24"/>
        </w:rPr>
        <w:t xml:space="preserve"> Октябрьского сельсовета</w:t>
      </w:r>
      <w:r w:rsidRPr="004733F2">
        <w:rPr>
          <w:rFonts w:ascii="Times New Roman" w:hAnsi="Times New Roman" w:cs="Times New Roman"/>
          <w:sz w:val="24"/>
          <w:szCs w:val="24"/>
        </w:rPr>
        <w:t>,</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именуемая   в   дальнейшем   Администрация, в лице Главы _________________ ________________________________________,</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действующего на основании _____________________________, с одной стороны, и</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__________________________________________________________________________,</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именуемо</w:t>
      </w:r>
      <w:proofErr w:type="gramStart"/>
      <w:r w:rsidRPr="004733F2">
        <w:rPr>
          <w:rFonts w:ascii="Times New Roman" w:hAnsi="Times New Roman" w:cs="Times New Roman"/>
          <w:sz w:val="24"/>
          <w:szCs w:val="24"/>
        </w:rPr>
        <w:t>е(</w:t>
      </w:r>
      <w:proofErr w:type="spellStart"/>
      <w:proofErr w:type="gramEnd"/>
      <w:r w:rsidRPr="004733F2">
        <w:rPr>
          <w:rFonts w:ascii="Times New Roman" w:hAnsi="Times New Roman" w:cs="Times New Roman"/>
          <w:sz w:val="24"/>
          <w:szCs w:val="24"/>
        </w:rPr>
        <w:t>ый</w:t>
      </w:r>
      <w:proofErr w:type="spellEnd"/>
      <w:r w:rsidRPr="004733F2">
        <w:rPr>
          <w:rFonts w:ascii="Times New Roman" w:hAnsi="Times New Roman" w:cs="Times New Roman"/>
          <w:sz w:val="24"/>
          <w:szCs w:val="24"/>
        </w:rPr>
        <w:t>)    в       дальнейшем       Организация,       в      лице</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_______________________________________________, действующего на основании</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_______________, с другой стороны, вместе именуемые Сторонами, заключили</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договор о нижеследующем:</w:t>
      </w: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jc w:val="center"/>
        <w:outlineLvl w:val="3"/>
        <w:rPr>
          <w:rFonts w:ascii="Times New Roman" w:hAnsi="Times New Roman" w:cs="Times New Roman"/>
          <w:sz w:val="24"/>
          <w:szCs w:val="24"/>
        </w:rPr>
      </w:pPr>
      <w:r w:rsidRPr="004733F2">
        <w:rPr>
          <w:rFonts w:ascii="Times New Roman" w:hAnsi="Times New Roman" w:cs="Times New Roman"/>
          <w:sz w:val="24"/>
          <w:szCs w:val="24"/>
        </w:rPr>
        <w:t>1. Предмет договора</w:t>
      </w: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В целях оптимизации работы и оперативного обмена документами в процессе исполнения местного бюджета ____________________ (далее – местный бюджет), кассового обслуживания исполнения местного бюджета и расчетно-кассового обслуживания лицевых счетов получателей средств местного бюджета, Стороны договорились о создании корпоративной информационной системы (далее – Системы).</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Под термином Система Стороны понимают информационную систему, участниками которой может быть ограниченный круг лиц, определенный ее владельцем или соглашением участников этой Системы.</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Настоящий Договор регулирует взаимоотношения Сторон, определяет права и обязанности, а также ответственность Сторон, возникающие в процессе обмена электронными документами с электронной подписью (далее – ЭП) между Администрацией и Организацией в рамках Системы с использованием автоматизированных информационных систем (далее – АС).</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lastRenderedPageBreak/>
        <w:t>В Системе действуют Удостоверяющие центры (УЦ), осуществляющие деятельность согласно действующему законодательству. Перечень, порядок предоставления и стоимость услуг УЦ определяется отдельными договорами, заключаемыми между:</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УЦ и Организацией в части документов, направляемых Организацией в Администрацию;</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УЦ и Администрацией в части документов, направляемых Администрацией в Организацию.</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Стороны признают, что электронные документы с ЭП, передающиеся в Системе, сформированные в соответствии с требованиями законодательства Российской Федерации и настоящего Договора, являются равнозначными аналогичным документам на бумажных носителях с собственноручной подписью и печатью.</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В Системе используются следующие АС, предназначенные для обработки, контроля, хранения, защиты и передачи информации: «Бюджет», «Удаленное рабочее место», программный модуль «Сервер доступа к данным АС «Бюджет» и государственная информационная система в сфере закупок Новосибирской области (далее – ГИСЗ НСО).</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Указанные АС признаются Сторонами достаточными для обеспечения надежной, эффективной и безопасной работы.</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Посредством ГИСЗ НСО Организация передает в АС «Бюджет» сведения о бюджетных обязательствах, уточнения к сведениям о бюджетных обязательствах, сведения о денежных обязательствах, уточнения к сведениям о денежных обязательствах.</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Посредством АС «Бюджет», «Удаленное рабочее место» и программного модуля «Сервер доступа к данным АС «Бюджет» Организация передает в АС «Бюджет» платежные поручения и уведомления об уточнении вида и принадлежности платежа.</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Электронный документ влечет возникновение прав и обязанностей Сторон по настоящему Соглашению, если он надлежащим образом оформлен передающей Стороной, подписан ЭП, передан по автоматизированной системе, а принимающей Стороной получен, проверен и принят к исполнению. Свидетельством того, что электронный документ принят к исполнению, является отметка об изменении статуса документа в автоматизированной системе.</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Взаимоотношения Организации и оператора ГИСЗ НСО в процессе обмена электронными документами регулируются заключенным между ними двусторонним соглашением.</w:t>
      </w: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jc w:val="center"/>
        <w:outlineLvl w:val="3"/>
        <w:rPr>
          <w:rFonts w:ascii="Times New Roman" w:hAnsi="Times New Roman" w:cs="Times New Roman"/>
          <w:sz w:val="24"/>
          <w:szCs w:val="24"/>
        </w:rPr>
      </w:pPr>
      <w:r w:rsidRPr="004733F2">
        <w:rPr>
          <w:rFonts w:ascii="Times New Roman" w:hAnsi="Times New Roman" w:cs="Times New Roman"/>
          <w:sz w:val="24"/>
          <w:szCs w:val="24"/>
        </w:rPr>
        <w:t>2. Права и обязанности Сторон</w:t>
      </w: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jc w:val="center"/>
        <w:outlineLvl w:val="4"/>
        <w:rPr>
          <w:rFonts w:ascii="Times New Roman" w:hAnsi="Times New Roman" w:cs="Times New Roman"/>
          <w:sz w:val="24"/>
          <w:szCs w:val="24"/>
        </w:rPr>
      </w:pPr>
      <w:r w:rsidRPr="004733F2">
        <w:rPr>
          <w:rFonts w:ascii="Times New Roman" w:hAnsi="Times New Roman" w:cs="Times New Roman"/>
          <w:sz w:val="24"/>
          <w:szCs w:val="24"/>
        </w:rPr>
        <w:t>Администрация обязуется</w:t>
      </w: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Установить, настроить и поддерживать в рабочем состоянии АС для отправки, приема, проверки и дальнейшей обработки электронного документа с ЭП.</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Назначить ответственных должностных лиц за поддержание в рабочем состоянии и обеспечивающих безопасность функционирования своей части АС.</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Регулярно получать в УЦ и устанавливать в АС сертификаты открытых ключей ЭП представителя Организации.</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Регулярно получать в УЦ и устанавливать в АС список отозванных сертификатов открытых ключей ЭП представителей Организации.</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Немедленно прекратить прием платежных документов с ЭП и связаться с Организацией при возникновении подозрений на угрозу несанкционированного доступа к расчетам, до выяснения обстоятельств произошедшего. Угрозой несанкционированного доступа считается также появление поврежденных документов.</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Хранить электронные документы с ЭП в электронных архивах с сохранением всех реквизитов, включая все заверяющие ЭП. Срок хранения электронных документов должен соответствовать сроку хранения их бумажных аналогов.</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Осуществлять операции по лицевым счетам Организации, открытым в Администрации, на основании электронных документов, поступивших по АС, в порядке, предусмотренном Договорами на обслуживание лицевых счетов получателя бюджетных средств.</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lastRenderedPageBreak/>
        <w:t>Формировать и отправлять электронные документы в пакетах отчетных форм.</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Использовать для формирования и проверки ЭП под электронными документами сертифицированные ФАПСИ/ФСБ средства электронной цифровой подписи.</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Обеспечить использование и хранение средств ЭП, организацию безопасности рабочего места, перечень и процедуру назначения ответственных лиц.</w:t>
      </w: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jc w:val="center"/>
        <w:outlineLvl w:val="4"/>
        <w:rPr>
          <w:rFonts w:ascii="Times New Roman" w:hAnsi="Times New Roman" w:cs="Times New Roman"/>
          <w:sz w:val="24"/>
          <w:szCs w:val="24"/>
        </w:rPr>
      </w:pPr>
      <w:r w:rsidRPr="004733F2">
        <w:rPr>
          <w:rFonts w:ascii="Times New Roman" w:hAnsi="Times New Roman" w:cs="Times New Roman"/>
          <w:sz w:val="24"/>
          <w:szCs w:val="24"/>
        </w:rPr>
        <w:t>Администрация имеет право</w:t>
      </w: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Приостановить прием электронных документов от Организации в случаях нарушения или ненадлежащего выполнения Организацией условий настоящего Договора, а также для предотвращения конфликтных ситуаций и обеспечения безопасности функционирования системы.</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Инициировать разбор возникшей конфликтной ситуации.</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Приостановить отправку электронных документов, подписанных ЭП, в случаях нарушения или ненадлежащего выполнения Организацией условий настоящего Договора, а также для предотвращения конфликтных ситуаций и обеспечения безопасности функционирования системы.</w:t>
      </w: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jc w:val="center"/>
        <w:outlineLvl w:val="4"/>
        <w:rPr>
          <w:rFonts w:ascii="Times New Roman" w:hAnsi="Times New Roman" w:cs="Times New Roman"/>
          <w:sz w:val="24"/>
          <w:szCs w:val="24"/>
        </w:rPr>
      </w:pPr>
      <w:r w:rsidRPr="004733F2">
        <w:rPr>
          <w:rFonts w:ascii="Times New Roman" w:hAnsi="Times New Roman" w:cs="Times New Roman"/>
          <w:sz w:val="24"/>
          <w:szCs w:val="24"/>
        </w:rPr>
        <w:t>Организация обязуется</w:t>
      </w: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Установить, настроить и поддерживать в рабочем состоянии АС для создания, подписания, отправки и приема электронных документов с ЭП.</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Назначить следующих ответственных должностных лиц:</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 Должностное лицо, имеющее право подписывать ЭП электронные документы в Системе.</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 Должностное лицо, имеющее право проверять ЭП на электронном документе.</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 Должностное лицо, ответственное за хранение средств ЭП.</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 Должностное лицо, ответственное за поддержание в рабочем состоянии и обеспечение безопасности функционирования своей части АС.</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Доставлять в Администрацию документы на бумажных носителях, если по какой–либо причине не может своевременно доставить электронные документы с ЭП средствами АС.</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Обеспечить порядок создания, подписи, отправки и приема электронных документов с ЭП, а также организацию безопасности рабочего места с АС.</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Использовать для формирования и проверки ЭП под электронными документами сертифицированные ФАПСИ/ФСБ средства электронной цифровой подписи.</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Хранить документы на бумажных носителях в Организации в соответствии с правилами организации государственного архивного дела.</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Немедленно уведомлять Администрацию о компрометации ключей ЭП.</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В случае компрометации ключевой информации немедленно прекратить работу со скомпрометированными ключами ЭП и известить Администрацию.</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Обеспечить сохранность ключей ЭП.</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 xml:space="preserve">Обеспечить использование и хранение средств ЭП, организацию безопасности рабочего места, перечень и процедуру назначения ответственных лиц согласно </w:t>
      </w:r>
      <w:hyperlink w:anchor="P1521" w:history="1">
        <w:r w:rsidRPr="004733F2">
          <w:rPr>
            <w:rFonts w:ascii="Times New Roman" w:hAnsi="Times New Roman" w:cs="Times New Roman"/>
            <w:sz w:val="24"/>
            <w:szCs w:val="24"/>
          </w:rPr>
          <w:t>Инструкции</w:t>
        </w:r>
      </w:hyperlink>
      <w:r w:rsidRPr="004733F2">
        <w:rPr>
          <w:rFonts w:ascii="Times New Roman" w:hAnsi="Times New Roman" w:cs="Times New Roman"/>
          <w:sz w:val="24"/>
          <w:szCs w:val="24"/>
        </w:rPr>
        <w:t xml:space="preserve"> для Организации, являющейся неотъемлемой частью настоящего договора (приложение № 1).</w:t>
      </w: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jc w:val="center"/>
        <w:outlineLvl w:val="4"/>
        <w:rPr>
          <w:rFonts w:ascii="Times New Roman" w:hAnsi="Times New Roman" w:cs="Times New Roman"/>
          <w:sz w:val="24"/>
          <w:szCs w:val="24"/>
        </w:rPr>
      </w:pPr>
      <w:r w:rsidRPr="004733F2">
        <w:rPr>
          <w:rFonts w:ascii="Times New Roman" w:hAnsi="Times New Roman" w:cs="Times New Roman"/>
          <w:sz w:val="24"/>
          <w:szCs w:val="24"/>
        </w:rPr>
        <w:t>Организация имеет право</w:t>
      </w: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Вносить предложения по изменению порядка функционирования Системы, структуре и содержанию нормативных документов, регламентирующих функционирование Системы.</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Инициировать разбор возникшей конфликтной ситуации.</w:t>
      </w: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jc w:val="center"/>
        <w:outlineLvl w:val="3"/>
        <w:rPr>
          <w:rFonts w:ascii="Times New Roman" w:hAnsi="Times New Roman" w:cs="Times New Roman"/>
          <w:sz w:val="24"/>
          <w:szCs w:val="24"/>
        </w:rPr>
      </w:pPr>
      <w:r w:rsidRPr="004733F2">
        <w:rPr>
          <w:rFonts w:ascii="Times New Roman" w:hAnsi="Times New Roman" w:cs="Times New Roman"/>
          <w:sz w:val="24"/>
          <w:szCs w:val="24"/>
        </w:rPr>
        <w:t>3. Ответственность Сторон</w:t>
      </w: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За неисполнение или ненадлежащее исполнение обязательств по настоящему Соглашению Стороны несут ответственность в соответствии с действующим законодательством.</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Администрация несет ответственность за проверку ЭП под электронными документами Организации.</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Организация несет ответственность за назначение уполномоченных должностных лиц, имеющих право подписывать электронные документы ЭП.</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Организация несет ответственность за проверку ЭП под электронными документами Организации.</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Организация несет ответственность за сохранность и безопасное использование средств ЭП, в том числе ключа ЭП.</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В случае компрометации ключа ЭП, Администрация не несет ответственности за любые последствия, наступившие вследствие несвоевременного оповещения Администрации о факте компрометации.</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Стороны не несут ответственности за неисполнение обязательств по настоящему Соглашению в случае возникновения обстоятельств непреодолимой силы (форс–мажор), включая, но не ограничиваясь стихийными бедствиями, военными действиями, забастовками, отключениями подачи электроэнергии.</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Администрация не несет ответственности за правомерность надлежащим образом оформленной Организацией операции по расходу со Счета Организации, а также за убытки, понесенные Организацией вследствие отказов и несвоевременности действий лиц, в пользу которых осуществляется расчетная операция по поручению Организации.</w:t>
      </w: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jc w:val="center"/>
        <w:outlineLvl w:val="3"/>
        <w:rPr>
          <w:rFonts w:ascii="Times New Roman" w:hAnsi="Times New Roman" w:cs="Times New Roman"/>
          <w:sz w:val="24"/>
          <w:szCs w:val="24"/>
        </w:rPr>
      </w:pPr>
      <w:r w:rsidRPr="004733F2">
        <w:rPr>
          <w:rFonts w:ascii="Times New Roman" w:hAnsi="Times New Roman" w:cs="Times New Roman"/>
          <w:sz w:val="24"/>
          <w:szCs w:val="24"/>
        </w:rPr>
        <w:t>4. Компрометация ключа ЭП.</w:t>
      </w:r>
    </w:p>
    <w:p w:rsidR="00375B16" w:rsidRPr="004733F2" w:rsidRDefault="00375B16" w:rsidP="00375B16">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Действия при компрометации ключа ЭП</w:t>
      </w: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Под компрометацией ключа ЭП понимается, но этим не ограничивается:</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 Потеря ключевых носителей.</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 Потеря ключевых носителей с их последующим обнаружением.</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 Увольнение сотрудников, имевших доступ к ключевой информации.</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 Нарушение правил хранения и уничтожения (после окончания срока действия) секретного ключа.</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 Возникновение подозрений на утечку информации или ее искажение в системе конфиденциальной связи.</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 Нарушение печати на сейфе с ключевыми носителями.</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 Случаи, когда нельзя достоверно установить, что произошло с ключевыми носителями, содержащими ключевую информацию (в том числе случаи, когда ключевой носитель вышел из строя и доказательно не опровергнута возможность того, что данный факт произошел в результате несанкционированных действий злоумышленника).</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В случае наступления событий, указанных в настоящем разделе, Организация обязана незамедлительно сообщить об этом Администрации.</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При обращении Организации в Администрацию последняя обязуется отклонить все необработанные документы.</w:t>
      </w: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jc w:val="center"/>
        <w:outlineLvl w:val="3"/>
        <w:rPr>
          <w:rFonts w:ascii="Times New Roman" w:hAnsi="Times New Roman" w:cs="Times New Roman"/>
          <w:sz w:val="24"/>
          <w:szCs w:val="24"/>
        </w:rPr>
      </w:pPr>
      <w:r w:rsidRPr="004733F2">
        <w:rPr>
          <w:rFonts w:ascii="Times New Roman" w:hAnsi="Times New Roman" w:cs="Times New Roman"/>
          <w:sz w:val="24"/>
          <w:szCs w:val="24"/>
        </w:rPr>
        <w:t>5. Порядок разбора конфликтных (спорных)</w:t>
      </w:r>
    </w:p>
    <w:p w:rsidR="00375B16" w:rsidRPr="004733F2" w:rsidRDefault="00375B16" w:rsidP="00375B16">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ситуаций в отношении электронных документов</w:t>
      </w:r>
    </w:p>
    <w:p w:rsidR="00375B16" w:rsidRPr="004733F2" w:rsidRDefault="00375B16" w:rsidP="00375B16">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с ЭП (далее – Конфликтных ситуаций)</w:t>
      </w: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В Системе определяются следующие Конфликтные ситуации, связанные с использованием электронных документов с ЭП:</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 Одна из Сторон оспаривает авторство электронного документа с ЭП.</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lastRenderedPageBreak/>
        <w:t>– Одна из Сторон оспаривает подлинность электронного документа с ЭП.</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 Одна из Сторон оспаривает факт получения/отправки электронного документа с ЭП.</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Для разбора Конфликтных ситуаций Стороны принимают следующий порядок:</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В случае возникновения спора, одна из Сторон инициирует разбор Конфликтной ситуации путем направления уведомления (письма), подписанного уполномоченным на то лицом, другой Стороне с изложением причин разногласия.</w:t>
      </w: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jc w:val="center"/>
        <w:outlineLvl w:val="4"/>
        <w:rPr>
          <w:rFonts w:ascii="Times New Roman" w:hAnsi="Times New Roman" w:cs="Times New Roman"/>
          <w:sz w:val="24"/>
          <w:szCs w:val="24"/>
        </w:rPr>
      </w:pPr>
      <w:r w:rsidRPr="004733F2">
        <w:rPr>
          <w:rFonts w:ascii="Times New Roman" w:hAnsi="Times New Roman" w:cs="Times New Roman"/>
          <w:sz w:val="24"/>
          <w:szCs w:val="24"/>
        </w:rPr>
        <w:t>5.1. Создание комиссии для разбора Конфликтных ситуаций</w:t>
      </w: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Для объективного разбора Конфликтной ситуации создается комиссия.</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Комиссия должна состоять не менее чем из четырех человек (по два человека от каждой Стороны). В комиссию могут быть включены независимые эксперты.</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Члены комиссии от каждой Стороны назначаются приказами каждой Стороны.</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В случае привлечения независимых экспертов, эксперт считается назначенным только при согласии обеих Сторон.</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Дата сбора комиссии должна быть определена не позднее 7 дней с момента отправки предложения о создании комиссии.</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Комиссия осуществляет свою работу сроком от 1 (одного) до 3 (трех) рабочих дней.</w:t>
      </w: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jc w:val="center"/>
        <w:outlineLvl w:val="4"/>
        <w:rPr>
          <w:rFonts w:ascii="Times New Roman" w:hAnsi="Times New Roman" w:cs="Times New Roman"/>
          <w:sz w:val="24"/>
          <w:szCs w:val="24"/>
        </w:rPr>
      </w:pPr>
      <w:bookmarkStart w:id="54" w:name="P1438"/>
      <w:bookmarkEnd w:id="54"/>
      <w:r w:rsidRPr="004733F2">
        <w:rPr>
          <w:rFonts w:ascii="Times New Roman" w:hAnsi="Times New Roman" w:cs="Times New Roman"/>
          <w:sz w:val="24"/>
          <w:szCs w:val="24"/>
        </w:rPr>
        <w:t>5.2. Документы, представляемые Сторонами</w:t>
      </w:r>
    </w:p>
    <w:p w:rsidR="00375B16" w:rsidRPr="004733F2" w:rsidRDefault="00375B16" w:rsidP="00375B16">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для разбора Конфликтных ситуаций</w:t>
      </w: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Администрация представляет:</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 Корневой сертификат уполномоченного лица Удостоверяющего центра.</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 Список отозванных сертификатов в электронном виде, действующий на момент поступления спорного документа.</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 Сертификат уполномоченного лица Организации в электронном виде.</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 Электронный документ с ЭП, в отношении которого ведется разбирательство.</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 Документы, относительно спорного электронного документа с ЭП, полученные в УЦ, если таковые запрашивались.</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Организация представляет:</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 Ключевой носитель с ключами ЭП.</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 Сертификат открытого ключа ЭП в электронном виде.</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 Сертификат открытого ключа ЭП на бумажном носителе.</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 Корневой сертификат уполномоченного лица Удостоверяющего центра.</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 Документы относительно спорного электронного документа с ЭП, полученные в Удостоверяющем центре, если таковые запрашивались.</w:t>
      </w: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jc w:val="center"/>
        <w:outlineLvl w:val="4"/>
        <w:rPr>
          <w:rFonts w:ascii="Times New Roman" w:hAnsi="Times New Roman" w:cs="Times New Roman"/>
          <w:sz w:val="24"/>
          <w:szCs w:val="24"/>
        </w:rPr>
      </w:pPr>
    </w:p>
    <w:p w:rsidR="00375B16" w:rsidRPr="004733F2" w:rsidRDefault="00375B16" w:rsidP="00375B16">
      <w:pPr>
        <w:pStyle w:val="ConsPlusNormal"/>
        <w:jc w:val="center"/>
        <w:outlineLvl w:val="4"/>
        <w:rPr>
          <w:rFonts w:ascii="Times New Roman" w:hAnsi="Times New Roman" w:cs="Times New Roman"/>
          <w:sz w:val="24"/>
          <w:szCs w:val="24"/>
        </w:rPr>
      </w:pPr>
      <w:r w:rsidRPr="004733F2">
        <w:rPr>
          <w:rFonts w:ascii="Times New Roman" w:hAnsi="Times New Roman" w:cs="Times New Roman"/>
          <w:sz w:val="24"/>
          <w:szCs w:val="24"/>
        </w:rPr>
        <w:t>5.3. Техническое обеспечение для проведения</w:t>
      </w:r>
    </w:p>
    <w:p w:rsidR="00375B16" w:rsidRPr="004733F2" w:rsidRDefault="00375B16" w:rsidP="00375B16">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экспертных исследований в ходе заседания комиссии</w:t>
      </w: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Рабочая станция с установленной частью АС Организации, а также применявшимся средством ЭП.</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Рабочая станция с установленной частью АС Администрации, а также применявшимся средством ЭП.</w:t>
      </w: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jc w:val="center"/>
        <w:outlineLvl w:val="4"/>
        <w:rPr>
          <w:rFonts w:ascii="Times New Roman" w:hAnsi="Times New Roman" w:cs="Times New Roman"/>
          <w:sz w:val="24"/>
          <w:szCs w:val="24"/>
        </w:rPr>
      </w:pPr>
      <w:r w:rsidRPr="004733F2">
        <w:rPr>
          <w:rFonts w:ascii="Times New Roman" w:hAnsi="Times New Roman" w:cs="Times New Roman"/>
          <w:sz w:val="24"/>
          <w:szCs w:val="24"/>
        </w:rPr>
        <w:t>5.4. Регламент заседания комиссии и</w:t>
      </w:r>
    </w:p>
    <w:p w:rsidR="00375B16" w:rsidRPr="004733F2" w:rsidRDefault="00375B16" w:rsidP="00375B16">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проведения экспертных исследований</w:t>
      </w: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Сравнение сертификатов открытых ключей как в электронном виде, так и на бумажных носителях, находящихся у Организации и Администрации.</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lastRenderedPageBreak/>
        <w:t>Рассмотрение документов, полученных в Удостоверяющем центре, если такие документы были представлены хотя бы одной из Сторон.</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Проверка журнала использования ключевого носителя.</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Тестовая подпись аналогичного электронного документа средствами части АС Организации, его отправка и проверка частью АС Администрации с использованием предоставленных ключевых носителей с записанными на них ключами ЭП и сертификатов открытых ключей.</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Любая из Сторон может потребовать дополнительных исследований, проверок и экспериментов, которые, по ее мнению, могут внести дополнительную ясность в разрешение Конфликтной ситуации.</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 xml:space="preserve">В случае если Сторона, подлинность исходящего электронного документа которой оспаривается, не в состоянии предоставить какие–либо из материалов, указанных в </w:t>
      </w:r>
      <w:hyperlink w:anchor="P1438" w:history="1">
        <w:r w:rsidRPr="004733F2">
          <w:rPr>
            <w:rFonts w:ascii="Times New Roman" w:hAnsi="Times New Roman" w:cs="Times New Roman"/>
            <w:sz w:val="24"/>
            <w:szCs w:val="24"/>
          </w:rPr>
          <w:t>пункте 5.2</w:t>
        </w:r>
      </w:hyperlink>
      <w:r w:rsidRPr="004733F2">
        <w:rPr>
          <w:rFonts w:ascii="Times New Roman" w:hAnsi="Times New Roman" w:cs="Times New Roman"/>
          <w:sz w:val="24"/>
          <w:szCs w:val="24"/>
        </w:rPr>
        <w:t xml:space="preserve"> настоящего Договора, – спор считается разрешенным в пользу другой Стороны.</w:t>
      </w: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jc w:val="center"/>
        <w:outlineLvl w:val="4"/>
        <w:rPr>
          <w:rFonts w:ascii="Times New Roman" w:hAnsi="Times New Roman" w:cs="Times New Roman"/>
          <w:sz w:val="24"/>
          <w:szCs w:val="24"/>
        </w:rPr>
      </w:pPr>
      <w:r w:rsidRPr="004733F2">
        <w:rPr>
          <w:rFonts w:ascii="Times New Roman" w:hAnsi="Times New Roman" w:cs="Times New Roman"/>
          <w:sz w:val="24"/>
          <w:szCs w:val="24"/>
        </w:rPr>
        <w:t>5.5. Заключение</w:t>
      </w: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Результаты всех исследований, проверок и экспериментов обязательно отражаются в протоколе заседания, где отражаются:</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 состав комиссии;</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 установленные обстоятельства, приведшие к оспариванию электронного документа;</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 порядок действий членов комиссии;</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 выводы по установлению подлинности оспариваемого документа и вины Сторон.</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Протокол заседания подписывается всеми членами комиссии.</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По итогам заседания составляется заключение, в котором отражается возможность (или невозможность) разрешения Конфликтной ситуации, а также указывается Сторона, в чью пользу было вынесено решение.</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Заключение подписывается всеми членами комиссии и является обязательным для исполнения Сторонами.</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Члены комиссии, не согласные с требованиями большинства, подписывают заключение с возражениями, которые прикладываются к заключению.</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Стороны признают решения комиссии, оформленные заключением, обязательными для участников споров и обязуются добровольно исполнять решения комиссии по указанным вопросам в установленные сроки.</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К заключению прикладываются копии документов, представленных на заседании комиссии, за исключением ключевого носителя с ключами ЭП.</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Заключение выполняется в двух экземплярах (по одному экземпляру для каждой Стороны).</w:t>
      </w: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jc w:val="center"/>
        <w:outlineLvl w:val="4"/>
        <w:rPr>
          <w:rFonts w:ascii="Times New Roman" w:hAnsi="Times New Roman" w:cs="Times New Roman"/>
          <w:sz w:val="24"/>
          <w:szCs w:val="24"/>
        </w:rPr>
      </w:pPr>
      <w:r w:rsidRPr="004733F2">
        <w:rPr>
          <w:rFonts w:ascii="Times New Roman" w:hAnsi="Times New Roman" w:cs="Times New Roman"/>
          <w:sz w:val="24"/>
          <w:szCs w:val="24"/>
        </w:rPr>
        <w:t>5.6. Внештатные ситуации</w:t>
      </w: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В случае если предложение о создании комиссии оставлено другой Стороной без ответа, либо Сторона отказывается от участия в работе комиссии, либо в процессе работы комиссии чинились препятствия, не позволившие комиссии составить заключение надлежащим образом, заинтересованная Сторона составляет заключение в одностороннем порядке с указанием причины последнего. В указанном заключении фиксируются обстоятельства, позволяющие сделать вывод о том, что оспариваемый документ является подлинным, либо формируется вывод об обратном. Указанное заключение направляется другой Стороне для сведения.</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В случае если при разрешении Конфликтной ситуации Стороны не согласились с заключением комиссии, они могут передать возникший между ними спор, связанный с применением ЭП, на рассмотрение суда.</w:t>
      </w: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jc w:val="center"/>
        <w:outlineLvl w:val="3"/>
        <w:rPr>
          <w:rFonts w:ascii="Times New Roman" w:hAnsi="Times New Roman" w:cs="Times New Roman"/>
          <w:sz w:val="24"/>
          <w:szCs w:val="24"/>
        </w:rPr>
      </w:pPr>
      <w:r w:rsidRPr="004733F2">
        <w:rPr>
          <w:rFonts w:ascii="Times New Roman" w:hAnsi="Times New Roman" w:cs="Times New Roman"/>
          <w:sz w:val="24"/>
          <w:szCs w:val="24"/>
        </w:rPr>
        <w:t>6. Срок действия договора</w:t>
      </w: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Настоящий договор вступает в силу с момента подписания его обеими Сторонами и действует в течение одного года.</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Договор может быть расторгнут в одностороннем порядке по инициативе одной из Сторон путем предупреждения другой Стороны не менее чем за 10 дней до предполагаемой даты расторжения.</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Договор считается пролонгированным на следующий год, если не менее чем за 1 месяц до истечения срока действия Договора ни одна из Сторон не заявит в установленном порядке о его расторжении.</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Все изменения настоящего Договора производятся по соглашению Сторон и действительны в том случае, если они составлены в письменной форме и имеют собственноручные подписи обеих Сторон.</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Договор составлен в двух экземплярах, каждый из которых является подлинным и имеет одинаковую юридическую силу. Один экземпляр находится в Администрации, другой – у Организации.</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Споры и разногласия, которые могут возникнуть при исполнении настоящего Договора, будут по возможности решаться путем переговоров между Сторонами. В случае невозможности разрешения споров путем переговоров, Стороны передают их на рассмотрение в Арбитражный суд.</w:t>
      </w: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jc w:val="center"/>
        <w:outlineLvl w:val="3"/>
        <w:rPr>
          <w:rFonts w:ascii="Times New Roman" w:hAnsi="Times New Roman" w:cs="Times New Roman"/>
          <w:sz w:val="24"/>
          <w:szCs w:val="24"/>
        </w:rPr>
      </w:pPr>
      <w:r w:rsidRPr="004733F2">
        <w:rPr>
          <w:rFonts w:ascii="Times New Roman" w:hAnsi="Times New Roman" w:cs="Times New Roman"/>
          <w:sz w:val="24"/>
          <w:szCs w:val="24"/>
        </w:rPr>
        <w:t>7. ЮРИДИЧЕСКИЕ АДРЕСА И ПОДПИСИ СТОРОН</w:t>
      </w: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 xml:space="preserve">         Администрация                                                                                                         Организация</w:t>
      </w:r>
    </w:p>
    <w:p w:rsidR="00816AB5" w:rsidRPr="004733F2" w:rsidRDefault="00816AB5" w:rsidP="00375B16">
      <w:pPr>
        <w:pStyle w:val="ConsPlusNonformat"/>
        <w:jc w:val="both"/>
        <w:rPr>
          <w:rFonts w:ascii="Times New Roman" w:hAnsi="Times New Roman" w:cs="Times New Roman"/>
          <w:sz w:val="24"/>
          <w:szCs w:val="24"/>
        </w:rPr>
      </w:pPr>
    </w:p>
    <w:p w:rsidR="00375B16" w:rsidRPr="004733F2" w:rsidRDefault="0025515D" w:rsidP="00375B16">
      <w:pPr>
        <w:pStyle w:val="ConsPlusNonformat"/>
        <w:jc w:val="both"/>
        <w:rPr>
          <w:rFonts w:ascii="Times New Roman" w:hAnsi="Times New Roman" w:cs="Times New Roman"/>
          <w:sz w:val="24"/>
          <w:szCs w:val="24"/>
        </w:rPr>
      </w:pPr>
      <w:r>
        <w:rPr>
          <w:rFonts w:ascii="Times New Roman" w:hAnsi="Times New Roman" w:cs="Times New Roman"/>
          <w:sz w:val="24"/>
          <w:szCs w:val="24"/>
        </w:rPr>
        <w:t>Октябрьского сельсовета</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М.П.                                                                                                                                        М.П.</w:t>
      </w: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_________________/ ________/                                                                          __________________/ ________/</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«____» __________ 20____ года                                                                          «____» __________ 20____ года</w:t>
      </w: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jc w:val="right"/>
        <w:outlineLvl w:val="3"/>
        <w:rPr>
          <w:rFonts w:ascii="Times New Roman" w:hAnsi="Times New Roman" w:cs="Times New Roman"/>
          <w:sz w:val="24"/>
          <w:szCs w:val="24"/>
        </w:rPr>
      </w:pPr>
      <w:r w:rsidRPr="004733F2">
        <w:rPr>
          <w:rFonts w:ascii="Times New Roman" w:hAnsi="Times New Roman" w:cs="Times New Roman"/>
          <w:sz w:val="24"/>
          <w:szCs w:val="24"/>
        </w:rPr>
        <w:t>Приложение № 1</w:t>
      </w:r>
    </w:p>
    <w:p w:rsidR="00375B16" w:rsidRPr="004733F2" w:rsidRDefault="00375B16" w:rsidP="00375B16">
      <w:pPr>
        <w:pStyle w:val="ConsPlusNormal"/>
        <w:jc w:val="right"/>
        <w:rPr>
          <w:rFonts w:ascii="Times New Roman" w:hAnsi="Times New Roman" w:cs="Times New Roman"/>
          <w:sz w:val="24"/>
          <w:szCs w:val="24"/>
        </w:rPr>
      </w:pPr>
      <w:r w:rsidRPr="004733F2">
        <w:rPr>
          <w:rFonts w:ascii="Times New Roman" w:hAnsi="Times New Roman" w:cs="Times New Roman"/>
          <w:sz w:val="24"/>
          <w:szCs w:val="24"/>
        </w:rPr>
        <w:t>к договору № ________</w:t>
      </w:r>
    </w:p>
    <w:p w:rsidR="00375B16" w:rsidRPr="004733F2" w:rsidRDefault="00375B16" w:rsidP="00375B16">
      <w:pPr>
        <w:pStyle w:val="ConsPlusNormal"/>
        <w:jc w:val="right"/>
        <w:rPr>
          <w:rFonts w:ascii="Times New Roman" w:hAnsi="Times New Roman" w:cs="Times New Roman"/>
          <w:sz w:val="24"/>
          <w:szCs w:val="24"/>
        </w:rPr>
      </w:pPr>
      <w:r w:rsidRPr="004733F2">
        <w:rPr>
          <w:rFonts w:ascii="Times New Roman" w:hAnsi="Times New Roman" w:cs="Times New Roman"/>
          <w:sz w:val="24"/>
          <w:szCs w:val="24"/>
        </w:rPr>
        <w:t>от «__» ________ 20__ г.</w:t>
      </w:r>
    </w:p>
    <w:p w:rsidR="00375B16" w:rsidRPr="004733F2" w:rsidRDefault="00375B16" w:rsidP="00375B16">
      <w:pPr>
        <w:rPr>
          <w:rFonts w:cs="Times New Roman"/>
          <w:sz w:val="24"/>
          <w:szCs w:val="24"/>
        </w:rPr>
      </w:pP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jc w:val="center"/>
        <w:rPr>
          <w:rFonts w:ascii="Times New Roman" w:hAnsi="Times New Roman" w:cs="Times New Roman"/>
          <w:sz w:val="24"/>
          <w:szCs w:val="24"/>
        </w:rPr>
      </w:pPr>
      <w:bookmarkStart w:id="55" w:name="P1521"/>
      <w:bookmarkEnd w:id="55"/>
      <w:r w:rsidRPr="004733F2">
        <w:rPr>
          <w:rFonts w:ascii="Times New Roman" w:hAnsi="Times New Roman" w:cs="Times New Roman"/>
          <w:sz w:val="24"/>
          <w:szCs w:val="24"/>
        </w:rPr>
        <w:t>Инструкция</w:t>
      </w:r>
    </w:p>
    <w:p w:rsidR="00375B16" w:rsidRPr="004733F2" w:rsidRDefault="00375B16" w:rsidP="00375B16">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по организации деятельности в</w:t>
      </w:r>
    </w:p>
    <w:p w:rsidR="00375B16" w:rsidRPr="004733F2" w:rsidRDefault="00375B16" w:rsidP="00375B16">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процессе обмена электронными документами,</w:t>
      </w:r>
    </w:p>
    <w:p w:rsidR="00375B16" w:rsidRPr="004733F2" w:rsidRDefault="00375B16" w:rsidP="00375B16">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подписанными электронной подписью</w:t>
      </w: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jc w:val="center"/>
        <w:outlineLvl w:val="4"/>
        <w:rPr>
          <w:rFonts w:ascii="Times New Roman" w:hAnsi="Times New Roman" w:cs="Times New Roman"/>
          <w:sz w:val="24"/>
          <w:szCs w:val="24"/>
        </w:rPr>
      </w:pPr>
      <w:r w:rsidRPr="004733F2">
        <w:rPr>
          <w:rFonts w:ascii="Times New Roman" w:hAnsi="Times New Roman" w:cs="Times New Roman"/>
          <w:sz w:val="24"/>
          <w:szCs w:val="24"/>
        </w:rPr>
        <w:t>1. Термины и определения</w:t>
      </w: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1.1. Автоматизированные информационные системы (АС) – предназначенные для обработки, контроля, хранения, защиты и передачи информации системы «Бюджет», «Удаленное рабочее место», программный модуль «Сервер доступа к данным АС «Бюджет», ГИСЗ НСО.</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1.2. Средства электронной подписи (ЭП) – аппаратные и (или) программные средства, обеспечивающие формирование ЭП под электронными документами Организацией и проверку ЭП под документами Администрации.</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lastRenderedPageBreak/>
        <w:t>1.3. Закрытый ключ ЭП – уникальная последовательность символов, предназначенная для формирования ЭП под электронными документами, является конфиденциальной информацией, относится к средствам ЭП.</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1.4. Открытый ключ ЭП – уникальная последовательность символов, предназначенная для проверки ЭП под электронными документами.</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1.5. Сертификат открытого ключа ЭП – электронный документ, содержащий реквизиты владельца закрытого ключа ЭП, а также открытый ключ ЭП.</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1.6. Ключевой носитель – аппаратное устройство, на котором записан Закрытый ключ ЭП.</w:t>
      </w: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jc w:val="center"/>
        <w:outlineLvl w:val="4"/>
        <w:rPr>
          <w:rFonts w:ascii="Times New Roman" w:hAnsi="Times New Roman" w:cs="Times New Roman"/>
          <w:sz w:val="24"/>
          <w:szCs w:val="24"/>
        </w:rPr>
      </w:pPr>
      <w:r w:rsidRPr="004733F2">
        <w:rPr>
          <w:rFonts w:ascii="Times New Roman" w:hAnsi="Times New Roman" w:cs="Times New Roman"/>
          <w:sz w:val="24"/>
          <w:szCs w:val="24"/>
        </w:rPr>
        <w:t>2. Общие положения</w:t>
      </w: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2.1. Настоящая Инструкция определяет:</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 перечень ответственных должностных лиц и порядок их назначения;</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 обязанности ответственных должностных лиц;</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 порядок хранения Средств ЭП;</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 порядок использования Средств ЭП в АС;</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 организацию безопасности рабочих мест ответственных должностных лиц.</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2.2. Настоящая Инструкция предназначена для получателей и главного распорядителя бюджетных средств (Организаций) и является обязательной для исполнения руководителем и назначенными должностными лицами Организаций.</w:t>
      </w: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jc w:val="center"/>
        <w:outlineLvl w:val="4"/>
        <w:rPr>
          <w:rFonts w:ascii="Times New Roman" w:hAnsi="Times New Roman" w:cs="Times New Roman"/>
          <w:sz w:val="24"/>
          <w:szCs w:val="24"/>
        </w:rPr>
      </w:pPr>
      <w:r w:rsidRPr="004733F2">
        <w:rPr>
          <w:rFonts w:ascii="Times New Roman" w:hAnsi="Times New Roman" w:cs="Times New Roman"/>
          <w:sz w:val="24"/>
          <w:szCs w:val="24"/>
        </w:rPr>
        <w:t>3. Перечень должностных лиц</w:t>
      </w: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ind w:firstLine="540"/>
        <w:jc w:val="both"/>
        <w:rPr>
          <w:rFonts w:ascii="Times New Roman" w:hAnsi="Times New Roman" w:cs="Times New Roman"/>
          <w:sz w:val="24"/>
          <w:szCs w:val="24"/>
        </w:rPr>
      </w:pPr>
      <w:bookmarkStart w:id="56" w:name="P1547"/>
      <w:bookmarkEnd w:id="56"/>
      <w:r w:rsidRPr="004733F2">
        <w:rPr>
          <w:rFonts w:ascii="Times New Roman" w:hAnsi="Times New Roman" w:cs="Times New Roman"/>
          <w:sz w:val="24"/>
          <w:szCs w:val="24"/>
        </w:rPr>
        <w:t>3.1. Организации необходимо назначить следующих ответственных лиц:</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 сотрудника, уполномоченного формировать ЭП под электронными документами Организации;</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 сотрудника, уполномоченного проверять ЭП под электронными документами Администрации;</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 сотрудника, ответственного за хранение средств ЭП.</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3.2. Для обеспечения бесперебойной работы рекомендуется назначать как минимум двух сотрудников, уполномоченных формировать и проверять ЭП под электронными документами.</w:t>
      </w: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jc w:val="center"/>
        <w:outlineLvl w:val="4"/>
        <w:rPr>
          <w:rFonts w:ascii="Times New Roman" w:hAnsi="Times New Roman" w:cs="Times New Roman"/>
          <w:sz w:val="24"/>
          <w:szCs w:val="24"/>
        </w:rPr>
      </w:pPr>
      <w:r w:rsidRPr="004733F2">
        <w:rPr>
          <w:rFonts w:ascii="Times New Roman" w:hAnsi="Times New Roman" w:cs="Times New Roman"/>
          <w:sz w:val="24"/>
          <w:szCs w:val="24"/>
        </w:rPr>
        <w:t>4. Порядок назначения должностных лиц</w:t>
      </w: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 xml:space="preserve">4.1. Должностные лица, указанные в </w:t>
      </w:r>
      <w:hyperlink w:anchor="P1547" w:history="1">
        <w:r w:rsidRPr="004733F2">
          <w:rPr>
            <w:rFonts w:ascii="Times New Roman" w:hAnsi="Times New Roman" w:cs="Times New Roman"/>
            <w:sz w:val="24"/>
            <w:szCs w:val="24"/>
          </w:rPr>
          <w:t>пункте 3.1</w:t>
        </w:r>
      </w:hyperlink>
      <w:r w:rsidRPr="004733F2">
        <w:rPr>
          <w:rFonts w:ascii="Times New Roman" w:hAnsi="Times New Roman" w:cs="Times New Roman"/>
          <w:sz w:val="24"/>
          <w:szCs w:val="24"/>
        </w:rPr>
        <w:t>, назначаются и освобождаются от обязанностей приказом руководителя Организации.</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 xml:space="preserve">4.2. Должностные лица, указанные в </w:t>
      </w:r>
      <w:hyperlink w:anchor="P1547" w:history="1">
        <w:r w:rsidRPr="004733F2">
          <w:rPr>
            <w:rFonts w:ascii="Times New Roman" w:hAnsi="Times New Roman" w:cs="Times New Roman"/>
            <w:sz w:val="24"/>
            <w:szCs w:val="24"/>
          </w:rPr>
          <w:t>пункте 3.1</w:t>
        </w:r>
      </w:hyperlink>
      <w:r w:rsidRPr="004733F2">
        <w:rPr>
          <w:rFonts w:ascii="Times New Roman" w:hAnsi="Times New Roman" w:cs="Times New Roman"/>
          <w:sz w:val="24"/>
          <w:szCs w:val="24"/>
        </w:rPr>
        <w:t>, назначаются из числа сотрудников Организации.</w:t>
      </w: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jc w:val="center"/>
        <w:outlineLvl w:val="4"/>
        <w:rPr>
          <w:rFonts w:ascii="Times New Roman" w:hAnsi="Times New Roman" w:cs="Times New Roman"/>
          <w:sz w:val="24"/>
          <w:szCs w:val="24"/>
        </w:rPr>
      </w:pPr>
      <w:r w:rsidRPr="004733F2">
        <w:rPr>
          <w:rFonts w:ascii="Times New Roman" w:hAnsi="Times New Roman" w:cs="Times New Roman"/>
          <w:sz w:val="24"/>
          <w:szCs w:val="24"/>
        </w:rPr>
        <w:t>5. Обязанности должностных лиц</w:t>
      </w: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5.1. Сотрудники, уполномоченные формировать ЭП под электронными документами Организации и проверять ЭП под электронными документами Администрации, обязаны:</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 не разглашать конфиденциальную информацию, к которой они допущены, рубежи ее защиты, в том числе пароли и сведения о ключах ЭП;</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 соблюдать требования данной Инструкции к обеспечению безопасности конфиденциальной информации;</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 сообщать руководству о ставших ему известными попытках посторонних лиц получить сведения конфиденциального характера;</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 xml:space="preserve">– уничтожить закрытый ключ ЭП в порядке, установленном настоящей Инструкцией, передать средства ЭП, эксплуатационную документацию руководителю Организации при увольнении или освобождении от исполнения обязанностей сотрудника, уполномоченного </w:t>
      </w:r>
      <w:r w:rsidRPr="004733F2">
        <w:rPr>
          <w:rFonts w:ascii="Times New Roman" w:hAnsi="Times New Roman" w:cs="Times New Roman"/>
          <w:sz w:val="24"/>
          <w:szCs w:val="24"/>
        </w:rPr>
        <w:lastRenderedPageBreak/>
        <w:t>формировать ЭП под электронным документом;</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 немедленно уведомлять руководство о фактах утраты Закрытого ключа ЭП, умышленного или неумышленного повреждения АС и Средств ЭП, которые могут привести к разглашению защищаемых сведений конфиденциального характера, а также о причинах и условиях возможной утечки таких сведений;</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 xml:space="preserve">– не нарушать процедуры отправления, подписания и получения электронных документов, подписанных ЭП, описанные в </w:t>
      </w:r>
      <w:hyperlink w:anchor="P1588" w:history="1">
        <w:r w:rsidRPr="004733F2">
          <w:rPr>
            <w:rFonts w:ascii="Times New Roman" w:hAnsi="Times New Roman" w:cs="Times New Roman"/>
            <w:sz w:val="24"/>
            <w:szCs w:val="24"/>
          </w:rPr>
          <w:t>разделе 7</w:t>
        </w:r>
      </w:hyperlink>
      <w:r w:rsidRPr="004733F2">
        <w:rPr>
          <w:rFonts w:ascii="Times New Roman" w:hAnsi="Times New Roman" w:cs="Times New Roman"/>
          <w:sz w:val="24"/>
          <w:szCs w:val="24"/>
        </w:rPr>
        <w:t xml:space="preserve"> настоящей Инструкции;</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 сдавать на хранение ключевой носитель с Закрытым ключом ЭП, когда в его использовании нет необходимости, а также в конце рабочего дня в порядке, установленном настоящей Инструкцией;</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 неукоснительно соблюдать все положения настоящей Инструкции.</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5.2. Ответственный сотрудник за хранение средств ЭП обязан:</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 не разглашать конфиденциальную информацию, к которой он допущен, рубежи ее защиты, в том числе пароли и сведения о ключах ЭП;</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 соблюдать требования настоящего Порядка к обеспечению безопасности конфиденциальной информации;</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 сообщать руководству о ставших ему известными попытках посторонних лиц получить сведения конфиденциального характера;</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 обеспечить хранение, выдачу и учет средств ЭП в порядке, установленном настоящей Инструкцией;</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 выдавать ключевые носители с записанными на них Закрытыми ключами ЭП исключительно сотрудникам, уполномоченным формировать ЭП под электронным документом;</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 немедленно уведомлять руководство о фактах недостачи Средств ЭП;</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 неукоснительно соблюдать все положения настоящей Инструкции.</w:t>
      </w: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jc w:val="center"/>
        <w:outlineLvl w:val="4"/>
        <w:rPr>
          <w:rFonts w:ascii="Times New Roman" w:hAnsi="Times New Roman" w:cs="Times New Roman"/>
          <w:sz w:val="24"/>
          <w:szCs w:val="24"/>
        </w:rPr>
      </w:pPr>
      <w:r w:rsidRPr="004733F2">
        <w:rPr>
          <w:rFonts w:ascii="Times New Roman" w:hAnsi="Times New Roman" w:cs="Times New Roman"/>
          <w:sz w:val="24"/>
          <w:szCs w:val="24"/>
        </w:rPr>
        <w:t>6. Порядок хранения Средств ЭП</w:t>
      </w: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6.1. Все Средства ЭП хранятся непосредственно в Организации.</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6.2. Сотрудник, ответственный за хранение Средств ЭП, обязан принять их на хранение, сделав пометку в Журнале учета использования ключевых носителей.</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 xml:space="preserve">6.3. Все Средства ЭП, а также пароли, </w:t>
      </w:r>
      <w:proofErr w:type="spellStart"/>
      <w:r w:rsidRPr="004733F2">
        <w:rPr>
          <w:rFonts w:ascii="Times New Roman" w:hAnsi="Times New Roman" w:cs="Times New Roman"/>
          <w:sz w:val="24"/>
          <w:szCs w:val="24"/>
        </w:rPr>
        <w:t>пин-коды</w:t>
      </w:r>
      <w:proofErr w:type="spellEnd"/>
      <w:r w:rsidRPr="004733F2">
        <w:rPr>
          <w:rFonts w:ascii="Times New Roman" w:hAnsi="Times New Roman" w:cs="Times New Roman"/>
          <w:sz w:val="24"/>
          <w:szCs w:val="24"/>
        </w:rPr>
        <w:t xml:space="preserve"> и т.п. хранятся в сейфе, кроме установленного на рабочее место АС программного обеспечения.</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6.4. Ключи от сейфа хранить в месте, обеспечивающем возможность постоянного контроля за ними. В случае наличия замка с шифром, предотвращать разглашение шифра.</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6.5. Дубликат ключей от сейфа находится у руководителя в опечатанном конверте.</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6.6. При необходимости использования Средств ЭП, в частности ключевого носителя с Закрытым ключом ЭП, сотрудник, уполномоченный формировать ЭП под электронным документом, принимает ключевой носитель под роспись в Журнале учета использования ключевых носителей.</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6.7. После использования ключевого носителя сотрудник, ответственный за хранение Средств ЭП, принимает ключевой носитель под роспись, делая пометку в Журнале учета использования ключевых носителей.</w:t>
      </w: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jc w:val="center"/>
        <w:outlineLvl w:val="4"/>
        <w:rPr>
          <w:rFonts w:ascii="Times New Roman" w:hAnsi="Times New Roman" w:cs="Times New Roman"/>
          <w:sz w:val="24"/>
          <w:szCs w:val="24"/>
        </w:rPr>
      </w:pPr>
      <w:bookmarkStart w:id="57" w:name="P1588"/>
      <w:bookmarkEnd w:id="57"/>
      <w:r w:rsidRPr="004733F2">
        <w:rPr>
          <w:rFonts w:ascii="Times New Roman" w:hAnsi="Times New Roman" w:cs="Times New Roman"/>
          <w:sz w:val="24"/>
          <w:szCs w:val="24"/>
        </w:rPr>
        <w:t>7. Порядок использования Средств ЭП в АС</w:t>
      </w: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7.1. Средства ЭП используются исключительно для формирования ЭП под электронными документами Организации и проверки ЭП под электронными документами Администрации в электронном документообороте, реализованном средствами АС.</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Использование ЭП при других организационно-правовых или финансовых отношениях строго запрещено.</w:t>
      </w:r>
    </w:p>
    <w:p w:rsidR="00375B16" w:rsidRPr="004733F2" w:rsidRDefault="00375B16" w:rsidP="00375B16">
      <w:pPr>
        <w:pStyle w:val="ConsPlusNormal"/>
        <w:ind w:firstLine="540"/>
        <w:jc w:val="both"/>
        <w:rPr>
          <w:rFonts w:ascii="Times New Roman" w:hAnsi="Times New Roman" w:cs="Times New Roman"/>
          <w:sz w:val="24"/>
          <w:szCs w:val="24"/>
        </w:rPr>
      </w:pPr>
      <w:bookmarkStart w:id="58" w:name="P1592"/>
      <w:bookmarkEnd w:id="58"/>
      <w:r w:rsidRPr="004733F2">
        <w:rPr>
          <w:rFonts w:ascii="Times New Roman" w:hAnsi="Times New Roman" w:cs="Times New Roman"/>
          <w:sz w:val="24"/>
          <w:szCs w:val="24"/>
        </w:rPr>
        <w:t xml:space="preserve">7.2. Процедура отправки и подписи электронного документа ЭП осуществляется </w:t>
      </w:r>
      <w:r w:rsidRPr="004733F2">
        <w:rPr>
          <w:rFonts w:ascii="Times New Roman" w:hAnsi="Times New Roman" w:cs="Times New Roman"/>
          <w:sz w:val="24"/>
          <w:szCs w:val="24"/>
        </w:rPr>
        <w:lastRenderedPageBreak/>
        <w:t>следующим образом:</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 Сотрудник, уполномоченный формировать ЭП под электронным документом, средствами АС формирует электронный документ.</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 Документ распечатывается на бумажном носителе в одном экземпляре. На распечатанном документе ставятся подписи ответственных лиц и печать Организации.</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 Документ на бумажном носителе, подписанный ответственными лицами и заверенный печатью, передается сотруднику, уполномоченному формировать ЭП под электронным документом, и является основанием для отправки электронного документа, подписанного ЭП.</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 Сотрудник, уполномоченный формировать ЭП под электронным документом, удостоверяется в подлинности подписей и печати, поставленных на документе.</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 Сотрудник, уполномоченный формировать ЭП под электронным документом, в обязательном порядке, в случае установки АС в сетевой конфигурации, обязан обеспечить прекращение работы АС на всех рабочих местах, кроме рабочего места, с которого будет осуществляться отправка документов и их подпись ЭП.</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 Для актуализации данных и удостоверения того, что подписываются документы, по своему содержанию соответствующие подписанным ответственными лицами на бумажных носителях, сотрудник, уполномоченный формировать ЭП под электронным документом, обязан на рабочем месте, с которого будет отправляться документ, нажать в интерфейсе АС кнопку «Выполнить», после чего сравнить данные документа на бумажном носителе с электронным аналогом.</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 В случае положительного результата проверки, сотрудник, уполномоченный формировать ЭП под электронным документом, получает под роспись ключевой носитель и присоединяет его к соответствующему порту (дисководу), находящемуся на системном блоке.</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 В случае отрицательного результата проверки сотрудник, уполномоченный формировать ЭП под электронным документом, сообщает об этом руководителю Организации.</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 Сотрудник, уполномоченный формировать ЭП под электронным документом, производит отправку документа средствами АС.</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 После отправления документа необходимо извлечь ключевой носитель из порта (дисковода).</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 Сдать ключевой носитель сотруднику, ответственному за хранение средств ЭП.</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 xml:space="preserve">– В случае правильного выполнения всего алгоритма </w:t>
      </w:r>
      <w:hyperlink w:anchor="P1592" w:history="1">
        <w:r w:rsidRPr="004733F2">
          <w:rPr>
            <w:rFonts w:ascii="Times New Roman" w:hAnsi="Times New Roman" w:cs="Times New Roman"/>
            <w:sz w:val="24"/>
            <w:szCs w:val="24"/>
          </w:rPr>
          <w:t>пункта 7.2</w:t>
        </w:r>
      </w:hyperlink>
      <w:r w:rsidRPr="004733F2">
        <w:rPr>
          <w:rFonts w:ascii="Times New Roman" w:hAnsi="Times New Roman" w:cs="Times New Roman"/>
          <w:sz w:val="24"/>
          <w:szCs w:val="24"/>
        </w:rPr>
        <w:t xml:space="preserve"> и отсутствия ошибок, выданных АС, документ считается отправленным верно.</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7.3. Процедура получения электронного документа с ЭП осуществляется следующим образом:</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 при получении документов от Администрации, сотрудник Организации осуществляет проверку ЭП на предмет подлинности подписи в соответствии с Инструкцией пользователя;</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 проверка ЭП на пакетах осуществляется нажатием на кнопку проверки ЭП;</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 в случае положительного результата проверки, сотрудник Организации осуществляет работу с документами и их хранение в соответствии с требованиями действующего законодательства, утвержденным порядком документооборота в Организации и правилами организации государственного архивного дела;</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 если ключ был скомпрометирован, уполномоченный сотрудник Организации незамедлительно уведомляет об этом Администрацию и приостанавливает свою работу до выяснения причин для принятия решения о последующих действиях.</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Организация несет ответственность за проверку ЭП (ее достоверности) под своими электронными документами.</w:t>
      </w: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jc w:val="center"/>
        <w:outlineLvl w:val="4"/>
        <w:rPr>
          <w:rFonts w:ascii="Times New Roman" w:hAnsi="Times New Roman" w:cs="Times New Roman"/>
          <w:sz w:val="24"/>
          <w:szCs w:val="24"/>
        </w:rPr>
      </w:pPr>
      <w:r w:rsidRPr="004733F2">
        <w:rPr>
          <w:rFonts w:ascii="Times New Roman" w:hAnsi="Times New Roman" w:cs="Times New Roman"/>
          <w:sz w:val="24"/>
          <w:szCs w:val="24"/>
        </w:rPr>
        <w:t>8. Организация безопасности рабочего</w:t>
      </w:r>
    </w:p>
    <w:p w:rsidR="00375B16" w:rsidRPr="004733F2" w:rsidRDefault="00375B16" w:rsidP="00375B16">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места с установленной АС</w:t>
      </w: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 xml:space="preserve">8.1. Рабочая станция, на которой установлены АС и средства ЭП, размещается таким образом, чтобы доступ к ней был ограничен кругом лиц, имеющих право формировать ЭП под </w:t>
      </w:r>
      <w:r w:rsidRPr="004733F2">
        <w:rPr>
          <w:rFonts w:ascii="Times New Roman" w:hAnsi="Times New Roman" w:cs="Times New Roman"/>
          <w:sz w:val="24"/>
          <w:szCs w:val="24"/>
        </w:rPr>
        <w:lastRenderedPageBreak/>
        <w:t>электронным документом.</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8.2. Системный блок рабочей станции должен быть опломбирован или опечатан.</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8.3. В качестве ключевых носителей используются только съемные аппаратные устройства.</w:t>
      </w: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t>8.4. Пароли для входа в операционную систему и для аутентификации на сервере должны храниться в тайне и меняться не реже одного раза в три месяца.</w:t>
      </w: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ind w:firstLine="540"/>
        <w:jc w:val="both"/>
        <w:rPr>
          <w:rFonts w:ascii="Times New Roman" w:hAnsi="Times New Roman" w:cs="Times New Roman"/>
          <w:sz w:val="24"/>
          <w:szCs w:val="24"/>
        </w:rPr>
      </w:pPr>
      <w:r w:rsidRPr="004733F2">
        <w:rPr>
          <w:rFonts w:ascii="Times New Roman" w:hAnsi="Times New Roman" w:cs="Times New Roman"/>
          <w:sz w:val="24"/>
          <w:szCs w:val="24"/>
        </w:rPr>
        <w:br w:type="page"/>
      </w: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jc w:val="right"/>
        <w:outlineLvl w:val="2"/>
        <w:rPr>
          <w:rFonts w:ascii="Times New Roman" w:hAnsi="Times New Roman" w:cs="Times New Roman"/>
          <w:sz w:val="24"/>
          <w:szCs w:val="24"/>
        </w:rPr>
      </w:pPr>
      <w:r w:rsidRPr="004733F2">
        <w:rPr>
          <w:rFonts w:ascii="Times New Roman" w:hAnsi="Times New Roman" w:cs="Times New Roman"/>
          <w:sz w:val="24"/>
          <w:szCs w:val="24"/>
        </w:rPr>
        <w:t>Приложение № 2.4</w:t>
      </w: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Представляется</w:t>
      </w:r>
      <w:bookmarkStart w:id="59" w:name="_GoBack"/>
      <w:bookmarkEnd w:id="59"/>
      <w:r w:rsidRPr="004733F2">
        <w:rPr>
          <w:rFonts w:ascii="Times New Roman" w:hAnsi="Times New Roman" w:cs="Times New Roman"/>
          <w:sz w:val="24"/>
          <w:szCs w:val="24"/>
        </w:rPr>
        <w:t xml:space="preserve"> на бланке                                                                                    ______________________________</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 xml:space="preserve">      </w:t>
      </w:r>
      <w:proofErr w:type="gramStart"/>
      <w:r w:rsidRPr="004733F2">
        <w:rPr>
          <w:rFonts w:ascii="Times New Roman" w:hAnsi="Times New Roman" w:cs="Times New Roman"/>
          <w:sz w:val="24"/>
          <w:szCs w:val="24"/>
        </w:rPr>
        <w:t>Администрации                                                                                (наименование получателя средств</w:t>
      </w:r>
      <w:proofErr w:type="gramEnd"/>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 xml:space="preserve">                                          местного </w:t>
      </w:r>
      <w:proofErr w:type="spellStart"/>
      <w:r w:rsidR="004733F2">
        <w:rPr>
          <w:rFonts w:ascii="Times New Roman" w:hAnsi="Times New Roman" w:cs="Times New Roman"/>
          <w:sz w:val="24"/>
          <w:szCs w:val="24"/>
        </w:rPr>
        <w:t>бю</w:t>
      </w:r>
      <w:r w:rsidRPr="004733F2">
        <w:rPr>
          <w:rFonts w:ascii="Times New Roman" w:hAnsi="Times New Roman" w:cs="Times New Roman"/>
          <w:sz w:val="24"/>
          <w:szCs w:val="24"/>
        </w:rPr>
        <w:t>жета</w:t>
      </w:r>
      <w:proofErr w:type="spellEnd"/>
      <w:proofErr w:type="gramStart"/>
      <w:r w:rsidRPr="004733F2">
        <w:rPr>
          <w:rFonts w:ascii="Times New Roman" w:hAnsi="Times New Roman" w:cs="Times New Roman"/>
          <w:sz w:val="24"/>
          <w:szCs w:val="24"/>
        </w:rPr>
        <w:t xml:space="preserve"> )</w:t>
      </w:r>
      <w:proofErr w:type="gramEnd"/>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bookmarkStart w:id="60" w:name="P1689"/>
      <w:bookmarkEnd w:id="60"/>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center"/>
        <w:rPr>
          <w:rFonts w:ascii="Times New Roman" w:hAnsi="Times New Roman" w:cs="Times New Roman"/>
          <w:sz w:val="24"/>
          <w:szCs w:val="24"/>
        </w:rPr>
      </w:pPr>
      <w:r w:rsidRPr="004733F2">
        <w:rPr>
          <w:rFonts w:ascii="Times New Roman" w:hAnsi="Times New Roman" w:cs="Times New Roman"/>
          <w:sz w:val="24"/>
          <w:szCs w:val="24"/>
        </w:rPr>
        <w:t>УВЕДОМЛЕНИЕ</w:t>
      </w:r>
    </w:p>
    <w:p w:rsidR="00375B16" w:rsidRPr="004733F2" w:rsidRDefault="00375B16" w:rsidP="00375B16">
      <w:pPr>
        <w:pStyle w:val="ConsPlusNonformat"/>
        <w:jc w:val="center"/>
        <w:rPr>
          <w:rFonts w:ascii="Times New Roman" w:hAnsi="Times New Roman" w:cs="Times New Roman"/>
          <w:sz w:val="24"/>
          <w:szCs w:val="24"/>
        </w:rPr>
      </w:pPr>
      <w:r w:rsidRPr="004733F2">
        <w:rPr>
          <w:rFonts w:ascii="Times New Roman" w:hAnsi="Times New Roman" w:cs="Times New Roman"/>
          <w:sz w:val="24"/>
          <w:szCs w:val="24"/>
        </w:rPr>
        <w:t>о ______________________ лицевого счета</w:t>
      </w: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 xml:space="preserve">    </w:t>
      </w:r>
      <w:proofErr w:type="gramStart"/>
      <w:r w:rsidRPr="004733F2">
        <w:rPr>
          <w:rFonts w:ascii="Times New Roman" w:hAnsi="Times New Roman" w:cs="Times New Roman"/>
          <w:sz w:val="24"/>
          <w:szCs w:val="24"/>
        </w:rPr>
        <w:t xml:space="preserve">Администрация </w:t>
      </w:r>
      <w:r w:rsidR="0025515D">
        <w:rPr>
          <w:rFonts w:ascii="Times New Roman" w:hAnsi="Times New Roman" w:cs="Times New Roman"/>
          <w:sz w:val="24"/>
          <w:szCs w:val="24"/>
        </w:rPr>
        <w:t xml:space="preserve">Октябрьского сельсовета </w:t>
      </w:r>
      <w:r w:rsidRPr="004733F2">
        <w:rPr>
          <w:rFonts w:ascii="Times New Roman" w:hAnsi="Times New Roman" w:cs="Times New Roman"/>
          <w:sz w:val="24"/>
          <w:szCs w:val="24"/>
        </w:rPr>
        <w:t>сообщает о _________________________________  лицевого счета                 ______________</w:t>
      </w:r>
      <w:proofErr w:type="gramEnd"/>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 xml:space="preserve">               </w:t>
      </w:r>
      <w:proofErr w:type="gramStart"/>
      <w:r w:rsidRPr="004733F2">
        <w:rPr>
          <w:rFonts w:ascii="Times New Roman" w:hAnsi="Times New Roman" w:cs="Times New Roman"/>
          <w:sz w:val="24"/>
          <w:szCs w:val="24"/>
        </w:rPr>
        <w:t>(открытии, переоформлении,                                              (вид лицевого</w:t>
      </w:r>
      <w:proofErr w:type="gramEnd"/>
    </w:p>
    <w:p w:rsidR="00375B16" w:rsidRPr="004733F2" w:rsidRDefault="00375B16" w:rsidP="00375B16">
      <w:pPr>
        <w:pStyle w:val="ConsPlusNonformat"/>
        <w:jc w:val="both"/>
        <w:rPr>
          <w:rFonts w:ascii="Times New Roman" w:hAnsi="Times New Roman" w:cs="Times New Roman"/>
          <w:sz w:val="24"/>
          <w:szCs w:val="24"/>
        </w:rPr>
      </w:pPr>
      <w:proofErr w:type="gramStart"/>
      <w:r w:rsidRPr="004733F2">
        <w:rPr>
          <w:rFonts w:ascii="Times New Roman" w:hAnsi="Times New Roman" w:cs="Times New Roman"/>
          <w:sz w:val="24"/>
          <w:szCs w:val="24"/>
        </w:rPr>
        <w:t>закрытии)                                                                              счета)</w:t>
      </w:r>
      <w:proofErr w:type="gramEnd"/>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___________________________________________________________________________</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 xml:space="preserve">                     (наименование получателя средств)</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 ______________________ на балансовом счете № ____________________________</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в банке __________________________________________________________________.</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Дата __________________________ лицевого счета: __________________________.</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 xml:space="preserve">     </w:t>
      </w:r>
      <w:proofErr w:type="gramStart"/>
      <w:r w:rsidRPr="004733F2">
        <w:rPr>
          <w:rFonts w:ascii="Times New Roman" w:hAnsi="Times New Roman" w:cs="Times New Roman"/>
          <w:sz w:val="24"/>
          <w:szCs w:val="24"/>
        </w:rPr>
        <w:t>(открытия, переоформления,                            (дата)</w:t>
      </w:r>
      <w:proofErr w:type="gramEnd"/>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 xml:space="preserve">              закрытия)</w:t>
      </w: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 xml:space="preserve">Глава </w:t>
      </w:r>
      <w:r w:rsidR="0025515D">
        <w:rPr>
          <w:rFonts w:ascii="Times New Roman" w:hAnsi="Times New Roman" w:cs="Times New Roman"/>
          <w:sz w:val="24"/>
          <w:szCs w:val="24"/>
        </w:rPr>
        <w:t>Октябрьского сельсовета</w:t>
      </w: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jc w:val="right"/>
        <w:outlineLvl w:val="2"/>
        <w:rPr>
          <w:rFonts w:ascii="Times New Roman" w:hAnsi="Times New Roman" w:cs="Times New Roman"/>
          <w:sz w:val="24"/>
          <w:szCs w:val="24"/>
        </w:rPr>
      </w:pPr>
    </w:p>
    <w:p w:rsidR="00375B16" w:rsidRPr="004733F2" w:rsidRDefault="00375B16" w:rsidP="00375B16">
      <w:pPr>
        <w:pStyle w:val="ConsPlusNormal"/>
        <w:jc w:val="right"/>
        <w:outlineLvl w:val="2"/>
        <w:rPr>
          <w:rFonts w:ascii="Times New Roman" w:hAnsi="Times New Roman" w:cs="Times New Roman"/>
          <w:sz w:val="24"/>
          <w:szCs w:val="24"/>
        </w:rPr>
      </w:pPr>
    </w:p>
    <w:p w:rsidR="00375B16" w:rsidRPr="004733F2" w:rsidRDefault="00375B16" w:rsidP="00375B16">
      <w:pPr>
        <w:pStyle w:val="ConsPlusNormal"/>
        <w:jc w:val="right"/>
        <w:outlineLvl w:val="2"/>
        <w:rPr>
          <w:rFonts w:ascii="Times New Roman" w:hAnsi="Times New Roman" w:cs="Times New Roman"/>
          <w:sz w:val="24"/>
          <w:szCs w:val="24"/>
        </w:rPr>
      </w:pPr>
    </w:p>
    <w:p w:rsidR="00375B16" w:rsidRPr="004733F2" w:rsidRDefault="00375B16" w:rsidP="00375B16">
      <w:pPr>
        <w:pStyle w:val="ConsPlusNormal"/>
        <w:jc w:val="right"/>
        <w:outlineLvl w:val="2"/>
        <w:rPr>
          <w:rFonts w:ascii="Times New Roman" w:hAnsi="Times New Roman" w:cs="Times New Roman"/>
          <w:sz w:val="24"/>
          <w:szCs w:val="24"/>
        </w:rPr>
      </w:pPr>
    </w:p>
    <w:p w:rsidR="00375B16" w:rsidRPr="004733F2" w:rsidRDefault="00375B16" w:rsidP="00375B16">
      <w:pPr>
        <w:pStyle w:val="ConsPlusNormal"/>
        <w:jc w:val="right"/>
        <w:outlineLvl w:val="2"/>
        <w:rPr>
          <w:rFonts w:ascii="Times New Roman" w:hAnsi="Times New Roman" w:cs="Times New Roman"/>
          <w:sz w:val="24"/>
          <w:szCs w:val="24"/>
        </w:rPr>
      </w:pPr>
    </w:p>
    <w:p w:rsidR="00375B16" w:rsidRPr="004733F2" w:rsidRDefault="00375B16" w:rsidP="00375B16">
      <w:pPr>
        <w:pStyle w:val="ConsPlusNormal"/>
        <w:jc w:val="right"/>
        <w:outlineLvl w:val="2"/>
        <w:rPr>
          <w:rFonts w:ascii="Times New Roman" w:hAnsi="Times New Roman" w:cs="Times New Roman"/>
          <w:sz w:val="24"/>
          <w:szCs w:val="24"/>
        </w:rPr>
      </w:pPr>
    </w:p>
    <w:p w:rsidR="00375B16" w:rsidRPr="004733F2" w:rsidRDefault="00375B16" w:rsidP="00375B16">
      <w:pPr>
        <w:pStyle w:val="ConsPlusNormal"/>
        <w:jc w:val="right"/>
        <w:outlineLvl w:val="2"/>
        <w:rPr>
          <w:rFonts w:ascii="Times New Roman" w:hAnsi="Times New Roman" w:cs="Times New Roman"/>
          <w:sz w:val="24"/>
          <w:szCs w:val="24"/>
        </w:rPr>
      </w:pPr>
    </w:p>
    <w:p w:rsidR="00375B16" w:rsidRPr="004733F2" w:rsidRDefault="00375B16" w:rsidP="00375B16">
      <w:pPr>
        <w:pStyle w:val="ConsPlusNormal"/>
        <w:jc w:val="right"/>
        <w:outlineLvl w:val="2"/>
        <w:rPr>
          <w:rFonts w:ascii="Times New Roman" w:hAnsi="Times New Roman" w:cs="Times New Roman"/>
          <w:sz w:val="24"/>
          <w:szCs w:val="24"/>
        </w:rPr>
      </w:pPr>
    </w:p>
    <w:p w:rsidR="00621C57" w:rsidRPr="004733F2" w:rsidRDefault="00621C57" w:rsidP="0025515D">
      <w:pPr>
        <w:pStyle w:val="ConsPlusNormal"/>
        <w:outlineLvl w:val="2"/>
        <w:rPr>
          <w:rFonts w:ascii="Times New Roman" w:hAnsi="Times New Roman" w:cs="Times New Roman"/>
          <w:sz w:val="24"/>
          <w:szCs w:val="24"/>
        </w:rPr>
      </w:pPr>
    </w:p>
    <w:p w:rsidR="00621C57" w:rsidRPr="004733F2" w:rsidRDefault="00621C57" w:rsidP="00375B16">
      <w:pPr>
        <w:pStyle w:val="ConsPlusNormal"/>
        <w:jc w:val="right"/>
        <w:outlineLvl w:val="2"/>
        <w:rPr>
          <w:rFonts w:ascii="Times New Roman" w:hAnsi="Times New Roman" w:cs="Times New Roman"/>
          <w:sz w:val="24"/>
          <w:szCs w:val="24"/>
        </w:rPr>
      </w:pPr>
    </w:p>
    <w:p w:rsidR="00375B16" w:rsidRPr="004733F2" w:rsidRDefault="00375B16" w:rsidP="00375B16">
      <w:pPr>
        <w:pStyle w:val="ConsPlusNormal"/>
        <w:jc w:val="right"/>
        <w:outlineLvl w:val="2"/>
        <w:rPr>
          <w:rFonts w:ascii="Times New Roman" w:hAnsi="Times New Roman" w:cs="Times New Roman"/>
          <w:sz w:val="24"/>
          <w:szCs w:val="24"/>
        </w:rPr>
      </w:pPr>
      <w:r w:rsidRPr="004733F2">
        <w:rPr>
          <w:rFonts w:ascii="Times New Roman" w:hAnsi="Times New Roman" w:cs="Times New Roman"/>
          <w:sz w:val="24"/>
          <w:szCs w:val="24"/>
        </w:rPr>
        <w:lastRenderedPageBreak/>
        <w:t>Приложение № 2.5</w:t>
      </w:r>
    </w:p>
    <w:p w:rsidR="00375B16" w:rsidRPr="004733F2" w:rsidRDefault="00375B16" w:rsidP="00375B16">
      <w:pPr>
        <w:rPr>
          <w:rFonts w:cs="Times New Roman"/>
          <w:sz w:val="24"/>
          <w:szCs w:val="24"/>
        </w:rPr>
      </w:pP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nformat"/>
        <w:jc w:val="center"/>
        <w:rPr>
          <w:rFonts w:ascii="Times New Roman" w:hAnsi="Times New Roman" w:cs="Times New Roman"/>
          <w:sz w:val="24"/>
          <w:szCs w:val="24"/>
        </w:rPr>
      </w:pPr>
      <w:bookmarkStart w:id="61" w:name="P1716"/>
      <w:bookmarkEnd w:id="61"/>
      <w:r w:rsidRPr="004733F2">
        <w:rPr>
          <w:rFonts w:ascii="Times New Roman" w:hAnsi="Times New Roman" w:cs="Times New Roman"/>
          <w:sz w:val="24"/>
          <w:szCs w:val="24"/>
        </w:rPr>
        <w:t>Заявление</w:t>
      </w:r>
    </w:p>
    <w:p w:rsidR="00375B16" w:rsidRPr="004733F2" w:rsidRDefault="00375B16" w:rsidP="00375B16">
      <w:pPr>
        <w:pStyle w:val="ConsPlusNonformat"/>
        <w:jc w:val="center"/>
        <w:rPr>
          <w:rFonts w:ascii="Times New Roman" w:hAnsi="Times New Roman" w:cs="Times New Roman"/>
          <w:sz w:val="24"/>
          <w:szCs w:val="24"/>
        </w:rPr>
      </w:pPr>
      <w:r w:rsidRPr="004733F2">
        <w:rPr>
          <w:rFonts w:ascii="Times New Roman" w:hAnsi="Times New Roman" w:cs="Times New Roman"/>
          <w:sz w:val="24"/>
          <w:szCs w:val="24"/>
        </w:rPr>
        <w:t>на открытие лицевого счета</w:t>
      </w: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center"/>
        <w:rPr>
          <w:rFonts w:ascii="Times New Roman" w:hAnsi="Times New Roman" w:cs="Times New Roman"/>
          <w:sz w:val="24"/>
          <w:szCs w:val="24"/>
        </w:rPr>
      </w:pPr>
      <w:r w:rsidRPr="004733F2">
        <w:rPr>
          <w:rFonts w:ascii="Times New Roman" w:hAnsi="Times New Roman" w:cs="Times New Roman"/>
          <w:sz w:val="24"/>
          <w:szCs w:val="24"/>
        </w:rPr>
        <w:t>от «____» ______________ 20__ г.</w:t>
      </w: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Наименование клиента ______________________________________________________</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ИНН/КПП клиента ___________________________________________________________</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Наименование главного распорядителя бюджетных средств _____________________</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___________________________________________________________________________</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Прошу открыть лицевой счет ________________________________________________</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 xml:space="preserve">                                         (вид лицевого счета)</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Приложения:</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1. ________________________________________________________________________</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2. ________________________________________________________________________</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3. ________________________________________________________________________</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4. ________________________________________________________________________</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5. ________________________________________________________________________</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6. ________________________________________________________________________</w:t>
      </w: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Руководитель _______________________ ______________________________________</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 xml:space="preserve">                    (подпись)                 (расшифровка подписи)</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Главный бухгалтер _______________________ _________________________________</w:t>
      </w: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 xml:space="preserve">                              (подпись)            (расшифровка подписи)</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М.П.</w:t>
      </w:r>
    </w:p>
    <w:p w:rsidR="00375B16" w:rsidRPr="004733F2" w:rsidRDefault="00375B16" w:rsidP="00375B16">
      <w:pPr>
        <w:pStyle w:val="ConsPlusNonformat"/>
        <w:pBdr>
          <w:bottom w:val="double" w:sz="6" w:space="1" w:color="auto"/>
        </w:pBdr>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Отметка  администрации</w:t>
      </w:r>
      <w:r w:rsidR="0025515D">
        <w:rPr>
          <w:rFonts w:ascii="Times New Roman" w:hAnsi="Times New Roman" w:cs="Times New Roman"/>
          <w:sz w:val="24"/>
          <w:szCs w:val="24"/>
        </w:rPr>
        <w:t xml:space="preserve"> Октябрьского сельсовета</w:t>
      </w:r>
    </w:p>
    <w:p w:rsidR="00375B16" w:rsidRPr="004733F2" w:rsidRDefault="0025515D" w:rsidP="0025515D">
      <w:pPr>
        <w:pStyle w:val="ConsPlusNonformat"/>
        <w:tabs>
          <w:tab w:val="left" w:pos="3525"/>
        </w:tabs>
        <w:jc w:val="both"/>
        <w:rPr>
          <w:rFonts w:ascii="Times New Roman" w:hAnsi="Times New Roman" w:cs="Times New Roman"/>
          <w:sz w:val="24"/>
          <w:szCs w:val="24"/>
        </w:rPr>
      </w:pPr>
      <w:r>
        <w:rPr>
          <w:rFonts w:ascii="Times New Roman" w:hAnsi="Times New Roman" w:cs="Times New Roman"/>
          <w:sz w:val="24"/>
          <w:szCs w:val="24"/>
        </w:rPr>
        <w:tab/>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Открыт лицевой счет № _____________________________________________________</w:t>
      </w: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 xml:space="preserve"> _______________  _________________________</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 xml:space="preserve">         (должность)     (подпись)       (расшифровка подписи)</w:t>
      </w: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Исполнитель _______________________  ______________________________________</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 xml:space="preserve">                                              (подпись)                  (расшифровка подписи)</w:t>
      </w: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«____» __________________ 20____ г.</w:t>
      </w: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jc w:val="right"/>
        <w:outlineLvl w:val="2"/>
        <w:rPr>
          <w:rFonts w:ascii="Times New Roman" w:hAnsi="Times New Roman" w:cs="Times New Roman"/>
          <w:sz w:val="24"/>
          <w:szCs w:val="24"/>
        </w:rPr>
      </w:pPr>
      <w:r w:rsidRPr="004733F2">
        <w:rPr>
          <w:rFonts w:ascii="Times New Roman" w:hAnsi="Times New Roman" w:cs="Times New Roman"/>
          <w:sz w:val="24"/>
          <w:szCs w:val="24"/>
        </w:rPr>
        <w:t>Приложение № 2.6</w:t>
      </w: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nformat"/>
        <w:jc w:val="center"/>
        <w:rPr>
          <w:rFonts w:ascii="Times New Roman" w:hAnsi="Times New Roman" w:cs="Times New Roman"/>
          <w:sz w:val="24"/>
          <w:szCs w:val="24"/>
        </w:rPr>
      </w:pPr>
      <w:bookmarkStart w:id="62" w:name="P1761"/>
      <w:bookmarkEnd w:id="62"/>
      <w:r w:rsidRPr="004733F2">
        <w:rPr>
          <w:rFonts w:ascii="Times New Roman" w:hAnsi="Times New Roman" w:cs="Times New Roman"/>
          <w:sz w:val="24"/>
          <w:szCs w:val="24"/>
        </w:rPr>
        <w:t>Разрешение № ________</w:t>
      </w:r>
    </w:p>
    <w:p w:rsidR="00375B16" w:rsidRPr="004733F2" w:rsidRDefault="00375B16" w:rsidP="00375B16">
      <w:pPr>
        <w:pStyle w:val="ConsPlusNonformat"/>
        <w:jc w:val="center"/>
        <w:rPr>
          <w:rFonts w:ascii="Times New Roman" w:hAnsi="Times New Roman" w:cs="Times New Roman"/>
          <w:sz w:val="24"/>
          <w:szCs w:val="24"/>
        </w:rPr>
      </w:pPr>
      <w:r w:rsidRPr="004733F2">
        <w:rPr>
          <w:rFonts w:ascii="Times New Roman" w:hAnsi="Times New Roman" w:cs="Times New Roman"/>
          <w:sz w:val="24"/>
          <w:szCs w:val="24"/>
        </w:rPr>
        <w:t>на открытие лицевого счета по учету операций, поступающих во временное</w:t>
      </w:r>
    </w:p>
    <w:p w:rsidR="00375B16" w:rsidRPr="004733F2" w:rsidRDefault="00375B16" w:rsidP="00816AB5">
      <w:pPr>
        <w:pStyle w:val="ConsPlusNonformat"/>
        <w:jc w:val="center"/>
        <w:rPr>
          <w:rFonts w:ascii="Times New Roman" w:hAnsi="Times New Roman" w:cs="Times New Roman"/>
          <w:sz w:val="24"/>
          <w:szCs w:val="24"/>
        </w:rPr>
      </w:pPr>
      <w:r w:rsidRPr="004733F2">
        <w:rPr>
          <w:rFonts w:ascii="Times New Roman" w:hAnsi="Times New Roman" w:cs="Times New Roman"/>
          <w:sz w:val="24"/>
          <w:szCs w:val="24"/>
        </w:rPr>
        <w:t>рас</w:t>
      </w:r>
      <w:r w:rsidR="00816AB5" w:rsidRPr="004733F2">
        <w:rPr>
          <w:rFonts w:ascii="Times New Roman" w:hAnsi="Times New Roman" w:cs="Times New Roman"/>
          <w:sz w:val="24"/>
          <w:szCs w:val="24"/>
        </w:rPr>
        <w:t xml:space="preserve">поряжение казенного учреждения в администрации </w:t>
      </w:r>
      <w:r w:rsidR="0025515D">
        <w:rPr>
          <w:rFonts w:ascii="Times New Roman" w:hAnsi="Times New Roman" w:cs="Times New Roman"/>
          <w:sz w:val="24"/>
          <w:szCs w:val="24"/>
        </w:rPr>
        <w:t>Октябрьского сельсовета</w:t>
      </w: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center"/>
        <w:rPr>
          <w:rFonts w:ascii="Times New Roman" w:hAnsi="Times New Roman" w:cs="Times New Roman"/>
          <w:sz w:val="24"/>
          <w:szCs w:val="24"/>
        </w:rPr>
      </w:pPr>
      <w:r w:rsidRPr="004733F2">
        <w:rPr>
          <w:rFonts w:ascii="Times New Roman" w:hAnsi="Times New Roman" w:cs="Times New Roman"/>
          <w:sz w:val="24"/>
          <w:szCs w:val="24"/>
        </w:rPr>
        <w:t>от «____» ______________ 20__ г.</w:t>
      </w: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Главный распорядитель _____________________________________________________</w:t>
      </w: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Получатель ________________________________________________________________</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___________________________________________________________________________</w:t>
      </w: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Источники образования и направления использования средств:</w:t>
      </w:r>
    </w:p>
    <w:p w:rsidR="00375B16" w:rsidRPr="004733F2" w:rsidRDefault="00375B16" w:rsidP="00375B16">
      <w:pPr>
        <w:pStyle w:val="ConsPlusNormal"/>
        <w:ind w:firstLine="540"/>
        <w:jc w:val="both"/>
        <w:rPr>
          <w:rFonts w:ascii="Times New Roman" w:hAnsi="Times New Roman" w:cs="Times New Roman"/>
          <w:sz w:val="24"/>
          <w:szCs w:val="24"/>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2324"/>
        <w:gridCol w:w="1587"/>
        <w:gridCol w:w="3288"/>
        <w:gridCol w:w="1871"/>
      </w:tblGrid>
      <w:tr w:rsidR="00375B16" w:rsidRPr="004733F2" w:rsidTr="00552FBB">
        <w:tc>
          <w:tcPr>
            <w:tcW w:w="2324" w:type="dxa"/>
          </w:tcPr>
          <w:p w:rsidR="00375B16" w:rsidRPr="004733F2" w:rsidRDefault="00375B16" w:rsidP="00552FBB">
            <w:pPr>
              <w:pStyle w:val="ConsPlusNormal"/>
              <w:jc w:val="both"/>
              <w:rPr>
                <w:rFonts w:ascii="Times New Roman" w:hAnsi="Times New Roman" w:cs="Times New Roman"/>
                <w:sz w:val="24"/>
                <w:szCs w:val="24"/>
              </w:rPr>
            </w:pPr>
            <w:r w:rsidRPr="004733F2">
              <w:rPr>
                <w:rFonts w:ascii="Times New Roman" w:hAnsi="Times New Roman" w:cs="Times New Roman"/>
                <w:sz w:val="24"/>
                <w:szCs w:val="24"/>
              </w:rPr>
              <w:t>Источник образования средств (подробно)</w:t>
            </w:r>
          </w:p>
        </w:tc>
        <w:tc>
          <w:tcPr>
            <w:tcW w:w="1587" w:type="dxa"/>
          </w:tcPr>
          <w:p w:rsidR="00375B16" w:rsidRPr="004733F2" w:rsidRDefault="00375B16" w:rsidP="00552FBB">
            <w:pPr>
              <w:pStyle w:val="ConsPlusNormal"/>
              <w:jc w:val="both"/>
              <w:rPr>
                <w:rFonts w:ascii="Times New Roman" w:hAnsi="Times New Roman" w:cs="Times New Roman"/>
                <w:sz w:val="24"/>
                <w:szCs w:val="24"/>
              </w:rPr>
            </w:pPr>
            <w:r w:rsidRPr="004733F2">
              <w:rPr>
                <w:rFonts w:ascii="Times New Roman" w:hAnsi="Times New Roman" w:cs="Times New Roman"/>
                <w:sz w:val="24"/>
                <w:szCs w:val="24"/>
              </w:rPr>
              <w:t>Источник образования средств (сокращенно)</w:t>
            </w:r>
          </w:p>
        </w:tc>
        <w:tc>
          <w:tcPr>
            <w:tcW w:w="3288" w:type="dxa"/>
          </w:tcPr>
          <w:p w:rsidR="00375B16" w:rsidRPr="004733F2" w:rsidRDefault="00375B16" w:rsidP="00552FBB">
            <w:pPr>
              <w:pStyle w:val="ConsPlusNormal"/>
              <w:jc w:val="both"/>
              <w:rPr>
                <w:rFonts w:ascii="Times New Roman" w:hAnsi="Times New Roman" w:cs="Times New Roman"/>
                <w:sz w:val="24"/>
                <w:szCs w:val="24"/>
              </w:rPr>
            </w:pPr>
            <w:r w:rsidRPr="004733F2">
              <w:rPr>
                <w:rFonts w:ascii="Times New Roman" w:hAnsi="Times New Roman" w:cs="Times New Roman"/>
                <w:sz w:val="24"/>
                <w:szCs w:val="24"/>
              </w:rPr>
              <w:t>Наименование, дата и номер нормативного правового акта, номер статьи (пункта) нормативно–правового акта; положения уставного документа</w:t>
            </w:r>
          </w:p>
        </w:tc>
        <w:tc>
          <w:tcPr>
            <w:tcW w:w="1871" w:type="dxa"/>
          </w:tcPr>
          <w:p w:rsidR="00375B16" w:rsidRPr="004733F2" w:rsidRDefault="00375B16" w:rsidP="00552FBB">
            <w:pPr>
              <w:pStyle w:val="ConsPlusNormal"/>
              <w:jc w:val="both"/>
              <w:rPr>
                <w:rFonts w:ascii="Times New Roman" w:hAnsi="Times New Roman" w:cs="Times New Roman"/>
                <w:sz w:val="24"/>
                <w:szCs w:val="24"/>
              </w:rPr>
            </w:pPr>
            <w:r w:rsidRPr="004733F2">
              <w:rPr>
                <w:rFonts w:ascii="Times New Roman" w:hAnsi="Times New Roman" w:cs="Times New Roman"/>
                <w:sz w:val="24"/>
                <w:szCs w:val="24"/>
              </w:rPr>
              <w:t>Направления использования средств</w:t>
            </w:r>
          </w:p>
        </w:tc>
      </w:tr>
      <w:tr w:rsidR="00375B16" w:rsidRPr="004733F2" w:rsidTr="00552FBB">
        <w:tc>
          <w:tcPr>
            <w:tcW w:w="2324" w:type="dxa"/>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1</w:t>
            </w:r>
          </w:p>
        </w:tc>
        <w:tc>
          <w:tcPr>
            <w:tcW w:w="1587" w:type="dxa"/>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2</w:t>
            </w:r>
          </w:p>
        </w:tc>
        <w:tc>
          <w:tcPr>
            <w:tcW w:w="3288" w:type="dxa"/>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3</w:t>
            </w:r>
          </w:p>
        </w:tc>
        <w:tc>
          <w:tcPr>
            <w:tcW w:w="1871" w:type="dxa"/>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4</w:t>
            </w:r>
          </w:p>
        </w:tc>
      </w:tr>
      <w:tr w:rsidR="00375B16" w:rsidRPr="004733F2" w:rsidTr="00552FBB">
        <w:tc>
          <w:tcPr>
            <w:tcW w:w="2324" w:type="dxa"/>
          </w:tcPr>
          <w:p w:rsidR="00375B16" w:rsidRPr="004733F2" w:rsidRDefault="00375B16" w:rsidP="00552FBB">
            <w:pPr>
              <w:pStyle w:val="ConsPlusNormal"/>
              <w:jc w:val="both"/>
              <w:rPr>
                <w:rFonts w:ascii="Times New Roman" w:hAnsi="Times New Roman" w:cs="Times New Roman"/>
                <w:sz w:val="24"/>
                <w:szCs w:val="24"/>
              </w:rPr>
            </w:pPr>
          </w:p>
        </w:tc>
        <w:tc>
          <w:tcPr>
            <w:tcW w:w="1587" w:type="dxa"/>
          </w:tcPr>
          <w:p w:rsidR="00375B16" w:rsidRPr="004733F2" w:rsidRDefault="00375B16" w:rsidP="00552FBB">
            <w:pPr>
              <w:pStyle w:val="ConsPlusNormal"/>
              <w:jc w:val="both"/>
              <w:rPr>
                <w:rFonts w:ascii="Times New Roman" w:hAnsi="Times New Roman" w:cs="Times New Roman"/>
                <w:sz w:val="24"/>
                <w:szCs w:val="24"/>
              </w:rPr>
            </w:pPr>
          </w:p>
        </w:tc>
        <w:tc>
          <w:tcPr>
            <w:tcW w:w="3288" w:type="dxa"/>
          </w:tcPr>
          <w:p w:rsidR="00375B16" w:rsidRPr="004733F2" w:rsidRDefault="00375B16" w:rsidP="00552FBB">
            <w:pPr>
              <w:pStyle w:val="ConsPlusNormal"/>
              <w:jc w:val="both"/>
              <w:rPr>
                <w:rFonts w:ascii="Times New Roman" w:hAnsi="Times New Roman" w:cs="Times New Roman"/>
                <w:sz w:val="24"/>
                <w:szCs w:val="24"/>
              </w:rPr>
            </w:pPr>
          </w:p>
        </w:tc>
        <w:tc>
          <w:tcPr>
            <w:tcW w:w="1871" w:type="dxa"/>
          </w:tcPr>
          <w:p w:rsidR="00375B16" w:rsidRPr="004733F2" w:rsidRDefault="00375B16" w:rsidP="00552FBB">
            <w:pPr>
              <w:pStyle w:val="ConsPlusNormal"/>
              <w:jc w:val="both"/>
              <w:rPr>
                <w:rFonts w:ascii="Times New Roman" w:hAnsi="Times New Roman" w:cs="Times New Roman"/>
                <w:sz w:val="24"/>
                <w:szCs w:val="24"/>
              </w:rPr>
            </w:pPr>
          </w:p>
        </w:tc>
      </w:tr>
      <w:tr w:rsidR="00375B16" w:rsidRPr="004733F2" w:rsidTr="00552FBB">
        <w:tc>
          <w:tcPr>
            <w:tcW w:w="2324" w:type="dxa"/>
          </w:tcPr>
          <w:p w:rsidR="00375B16" w:rsidRPr="004733F2" w:rsidRDefault="00375B16" w:rsidP="00552FBB">
            <w:pPr>
              <w:pStyle w:val="ConsPlusNormal"/>
              <w:jc w:val="both"/>
              <w:rPr>
                <w:rFonts w:ascii="Times New Roman" w:hAnsi="Times New Roman" w:cs="Times New Roman"/>
                <w:sz w:val="24"/>
                <w:szCs w:val="24"/>
              </w:rPr>
            </w:pPr>
          </w:p>
        </w:tc>
        <w:tc>
          <w:tcPr>
            <w:tcW w:w="1587" w:type="dxa"/>
          </w:tcPr>
          <w:p w:rsidR="00375B16" w:rsidRPr="004733F2" w:rsidRDefault="00375B16" w:rsidP="00552FBB">
            <w:pPr>
              <w:pStyle w:val="ConsPlusNormal"/>
              <w:jc w:val="center"/>
              <w:rPr>
                <w:rFonts w:ascii="Times New Roman" w:hAnsi="Times New Roman" w:cs="Times New Roman"/>
                <w:sz w:val="24"/>
                <w:szCs w:val="24"/>
              </w:rPr>
            </w:pPr>
          </w:p>
        </w:tc>
        <w:tc>
          <w:tcPr>
            <w:tcW w:w="3288" w:type="dxa"/>
          </w:tcPr>
          <w:p w:rsidR="00375B16" w:rsidRPr="004733F2" w:rsidRDefault="00375B16" w:rsidP="00552FBB">
            <w:pPr>
              <w:pStyle w:val="ConsPlusNormal"/>
              <w:jc w:val="both"/>
              <w:rPr>
                <w:rFonts w:ascii="Times New Roman" w:hAnsi="Times New Roman" w:cs="Times New Roman"/>
                <w:sz w:val="24"/>
                <w:szCs w:val="24"/>
              </w:rPr>
            </w:pPr>
          </w:p>
        </w:tc>
        <w:tc>
          <w:tcPr>
            <w:tcW w:w="1871" w:type="dxa"/>
          </w:tcPr>
          <w:p w:rsidR="00375B16" w:rsidRPr="004733F2" w:rsidRDefault="00375B16" w:rsidP="00552FBB">
            <w:pPr>
              <w:pStyle w:val="ConsPlusNormal"/>
              <w:jc w:val="center"/>
              <w:rPr>
                <w:rFonts w:ascii="Times New Roman" w:hAnsi="Times New Roman" w:cs="Times New Roman"/>
                <w:sz w:val="24"/>
                <w:szCs w:val="24"/>
              </w:rPr>
            </w:pPr>
          </w:p>
        </w:tc>
      </w:tr>
    </w:tbl>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Руководитель ________________________ _____________________________________</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 xml:space="preserve">                    (подпись)                 (расшифровка подписи)</w:t>
      </w: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Главный бухгалтер ________________________ ________________________________</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 xml:space="preserve">                    (подпись)                 (расшифровка подписи)</w:t>
      </w: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М.П.</w:t>
      </w: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«____» ______________ 20____ г.</w:t>
      </w: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jc w:val="right"/>
        <w:outlineLvl w:val="2"/>
        <w:rPr>
          <w:rFonts w:ascii="Times New Roman" w:hAnsi="Times New Roman" w:cs="Times New Roman"/>
          <w:sz w:val="24"/>
          <w:szCs w:val="24"/>
        </w:rPr>
      </w:pPr>
    </w:p>
    <w:p w:rsidR="00375B16" w:rsidRPr="004733F2" w:rsidRDefault="00375B16" w:rsidP="00375B16">
      <w:pPr>
        <w:pStyle w:val="ConsPlusNormal"/>
        <w:jc w:val="right"/>
        <w:outlineLvl w:val="2"/>
        <w:rPr>
          <w:rFonts w:ascii="Times New Roman" w:hAnsi="Times New Roman" w:cs="Times New Roman"/>
          <w:sz w:val="24"/>
          <w:szCs w:val="24"/>
        </w:rPr>
      </w:pPr>
    </w:p>
    <w:p w:rsidR="00375B16" w:rsidRPr="004733F2" w:rsidRDefault="00375B16" w:rsidP="00375B16">
      <w:pPr>
        <w:pStyle w:val="ConsPlusNormal"/>
        <w:jc w:val="right"/>
        <w:outlineLvl w:val="2"/>
        <w:rPr>
          <w:rFonts w:ascii="Times New Roman" w:hAnsi="Times New Roman" w:cs="Times New Roman"/>
          <w:sz w:val="24"/>
          <w:szCs w:val="24"/>
        </w:rPr>
      </w:pPr>
    </w:p>
    <w:p w:rsidR="00375B16" w:rsidRPr="004733F2" w:rsidRDefault="00375B16" w:rsidP="00375B16">
      <w:pPr>
        <w:pStyle w:val="ConsPlusNormal"/>
        <w:jc w:val="right"/>
        <w:outlineLvl w:val="2"/>
        <w:rPr>
          <w:rFonts w:ascii="Times New Roman" w:hAnsi="Times New Roman" w:cs="Times New Roman"/>
          <w:sz w:val="24"/>
          <w:szCs w:val="24"/>
        </w:rPr>
      </w:pPr>
    </w:p>
    <w:p w:rsidR="00375B16" w:rsidRPr="004733F2" w:rsidRDefault="00375B16" w:rsidP="00375B16">
      <w:pPr>
        <w:pStyle w:val="ConsPlusNormal"/>
        <w:jc w:val="right"/>
        <w:outlineLvl w:val="2"/>
        <w:rPr>
          <w:rFonts w:ascii="Times New Roman" w:hAnsi="Times New Roman" w:cs="Times New Roman"/>
          <w:sz w:val="24"/>
          <w:szCs w:val="24"/>
        </w:rPr>
      </w:pPr>
    </w:p>
    <w:p w:rsidR="00375B16" w:rsidRPr="004733F2" w:rsidRDefault="00375B16" w:rsidP="00375B16">
      <w:pPr>
        <w:pStyle w:val="ConsPlusNormal"/>
        <w:jc w:val="right"/>
        <w:outlineLvl w:val="2"/>
        <w:rPr>
          <w:rFonts w:ascii="Times New Roman" w:hAnsi="Times New Roman" w:cs="Times New Roman"/>
          <w:sz w:val="24"/>
          <w:szCs w:val="24"/>
        </w:rPr>
      </w:pPr>
    </w:p>
    <w:p w:rsidR="00375B16" w:rsidRPr="004733F2" w:rsidRDefault="00375B16" w:rsidP="00375B16">
      <w:pPr>
        <w:pStyle w:val="ConsPlusNormal"/>
        <w:jc w:val="right"/>
        <w:outlineLvl w:val="2"/>
        <w:rPr>
          <w:rFonts w:ascii="Times New Roman" w:hAnsi="Times New Roman" w:cs="Times New Roman"/>
          <w:sz w:val="24"/>
          <w:szCs w:val="24"/>
        </w:rPr>
      </w:pPr>
    </w:p>
    <w:p w:rsidR="00375B16" w:rsidRPr="004733F2" w:rsidRDefault="00375B16" w:rsidP="00375B16">
      <w:pPr>
        <w:pStyle w:val="ConsPlusNormal"/>
        <w:jc w:val="right"/>
        <w:outlineLvl w:val="2"/>
        <w:rPr>
          <w:rFonts w:ascii="Times New Roman" w:hAnsi="Times New Roman" w:cs="Times New Roman"/>
          <w:sz w:val="24"/>
          <w:szCs w:val="24"/>
        </w:rPr>
      </w:pPr>
    </w:p>
    <w:p w:rsidR="00375B16" w:rsidRPr="004733F2" w:rsidRDefault="00375B16" w:rsidP="00375B16">
      <w:pPr>
        <w:pStyle w:val="ConsPlusNormal"/>
        <w:jc w:val="right"/>
        <w:outlineLvl w:val="2"/>
        <w:rPr>
          <w:rFonts w:ascii="Times New Roman" w:hAnsi="Times New Roman" w:cs="Times New Roman"/>
          <w:sz w:val="24"/>
          <w:szCs w:val="24"/>
        </w:rPr>
      </w:pPr>
    </w:p>
    <w:p w:rsidR="00375B16" w:rsidRPr="004733F2" w:rsidRDefault="00375B16" w:rsidP="00375B16">
      <w:pPr>
        <w:pStyle w:val="ConsPlusNormal"/>
        <w:jc w:val="right"/>
        <w:outlineLvl w:val="2"/>
        <w:rPr>
          <w:rFonts w:ascii="Times New Roman" w:hAnsi="Times New Roman" w:cs="Times New Roman"/>
          <w:sz w:val="24"/>
          <w:szCs w:val="24"/>
        </w:rPr>
      </w:pPr>
    </w:p>
    <w:p w:rsidR="00621C57" w:rsidRPr="004733F2" w:rsidRDefault="00621C57" w:rsidP="00375B16">
      <w:pPr>
        <w:pStyle w:val="ConsPlusNormal"/>
        <w:jc w:val="right"/>
        <w:outlineLvl w:val="2"/>
        <w:rPr>
          <w:rFonts w:ascii="Times New Roman" w:hAnsi="Times New Roman" w:cs="Times New Roman"/>
          <w:sz w:val="24"/>
          <w:szCs w:val="24"/>
        </w:rPr>
      </w:pPr>
    </w:p>
    <w:p w:rsidR="00375B16" w:rsidRPr="004733F2" w:rsidRDefault="00375B16" w:rsidP="00375B16">
      <w:pPr>
        <w:pStyle w:val="ConsPlusNormal"/>
        <w:jc w:val="right"/>
        <w:outlineLvl w:val="2"/>
        <w:rPr>
          <w:rFonts w:ascii="Times New Roman" w:hAnsi="Times New Roman" w:cs="Times New Roman"/>
          <w:sz w:val="24"/>
          <w:szCs w:val="24"/>
        </w:rPr>
      </w:pPr>
      <w:r w:rsidRPr="004733F2">
        <w:rPr>
          <w:rFonts w:ascii="Times New Roman" w:hAnsi="Times New Roman" w:cs="Times New Roman"/>
          <w:sz w:val="24"/>
          <w:szCs w:val="24"/>
        </w:rPr>
        <w:t>Приложение № 2.7</w:t>
      </w: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nformat"/>
        <w:jc w:val="center"/>
        <w:rPr>
          <w:rFonts w:ascii="Times New Roman" w:hAnsi="Times New Roman" w:cs="Times New Roman"/>
          <w:sz w:val="24"/>
          <w:szCs w:val="24"/>
        </w:rPr>
      </w:pPr>
      <w:bookmarkStart w:id="63" w:name="P1808"/>
      <w:bookmarkEnd w:id="63"/>
      <w:r w:rsidRPr="004733F2">
        <w:rPr>
          <w:rFonts w:ascii="Times New Roman" w:hAnsi="Times New Roman" w:cs="Times New Roman"/>
          <w:sz w:val="24"/>
          <w:szCs w:val="24"/>
        </w:rPr>
        <w:t>ДОВЕРЕННОСТЬ</w:t>
      </w: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Дана _______________________________________________________________ в том,</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 xml:space="preserve">                         (фамилия, имя, отчество)</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 xml:space="preserve">что  ему  (ей)  поручается  получать  письма  и  иные документы на </w:t>
      </w:r>
      <w:proofErr w:type="gramStart"/>
      <w:r w:rsidRPr="004733F2">
        <w:rPr>
          <w:rFonts w:ascii="Times New Roman" w:hAnsi="Times New Roman" w:cs="Times New Roman"/>
          <w:sz w:val="24"/>
          <w:szCs w:val="24"/>
        </w:rPr>
        <w:t>бумажных</w:t>
      </w:r>
      <w:proofErr w:type="gramEnd"/>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носителях по лицевым счетам _______________________________________________</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___________________________________________________________________________</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 xml:space="preserve">                          (номера лицевых счетов)</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__________________________________________________________________________,</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 xml:space="preserve">                        (наименование организации)</w:t>
      </w:r>
    </w:p>
    <w:p w:rsidR="00375B16" w:rsidRPr="004733F2" w:rsidRDefault="00375B16" w:rsidP="00375B16">
      <w:pPr>
        <w:pStyle w:val="ConsPlusNonformat"/>
        <w:jc w:val="both"/>
        <w:rPr>
          <w:rFonts w:ascii="Times New Roman" w:hAnsi="Times New Roman" w:cs="Times New Roman"/>
          <w:sz w:val="24"/>
          <w:szCs w:val="24"/>
        </w:rPr>
      </w:pPr>
      <w:proofErr w:type="gramStart"/>
      <w:r w:rsidRPr="004733F2">
        <w:rPr>
          <w:rFonts w:ascii="Times New Roman" w:hAnsi="Times New Roman" w:cs="Times New Roman"/>
          <w:sz w:val="24"/>
          <w:szCs w:val="24"/>
        </w:rPr>
        <w:t>открытым</w:t>
      </w:r>
      <w:proofErr w:type="gramEnd"/>
      <w:r w:rsidRPr="004733F2">
        <w:rPr>
          <w:rFonts w:ascii="Times New Roman" w:hAnsi="Times New Roman" w:cs="Times New Roman"/>
          <w:sz w:val="24"/>
          <w:szCs w:val="24"/>
        </w:rPr>
        <w:t xml:space="preserve">   в  администрации</w:t>
      </w:r>
      <w:r w:rsidR="0025515D">
        <w:rPr>
          <w:rFonts w:ascii="Times New Roman" w:hAnsi="Times New Roman" w:cs="Times New Roman"/>
          <w:sz w:val="24"/>
          <w:szCs w:val="24"/>
        </w:rPr>
        <w:t xml:space="preserve"> Октябрьского сельсовета</w:t>
      </w:r>
      <w:r w:rsidR="00816AB5" w:rsidRPr="004733F2">
        <w:rPr>
          <w:rFonts w:ascii="Times New Roman" w:hAnsi="Times New Roman" w:cs="Times New Roman"/>
          <w:sz w:val="24"/>
          <w:szCs w:val="24"/>
        </w:rPr>
        <w:t>.</w:t>
      </w:r>
    </w:p>
    <w:p w:rsidR="00816AB5" w:rsidRPr="004733F2" w:rsidRDefault="00816AB5"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Паспортные данные: серия ____ № ____________ выдан «____» ________ 20___ г.</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___________________________________________________________________________</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 xml:space="preserve">                                (кем выдан)</w:t>
      </w: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Зарегистрирован(а) по адресу: _____________________________________________</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___________________________________________________________________________</w:t>
      </w: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Доверенность действительна: _______________________________________________</w:t>
      </w: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Подпись доверенного лица _____________________________________ удостоверяю.</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 xml:space="preserve">                                       (подпись)</w:t>
      </w: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Руководитель организации _____________________ ____________________________</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 xml:space="preserve">                                                                                    (подпись)           (расшифровка подписи)</w:t>
      </w: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М.П. организации</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 xml:space="preserve">    «____» ______________ 20____ г.</w:t>
      </w: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 xml:space="preserve">Отметка администрации </w:t>
      </w:r>
      <w:r w:rsidR="00BF4A96">
        <w:rPr>
          <w:rFonts w:ascii="Times New Roman" w:hAnsi="Times New Roman" w:cs="Times New Roman"/>
          <w:sz w:val="24"/>
          <w:szCs w:val="24"/>
        </w:rPr>
        <w:t>Октябрьского сельсовета</w:t>
      </w:r>
    </w:p>
    <w:p w:rsidR="00816AB5" w:rsidRPr="004733F2" w:rsidRDefault="00816AB5"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Открыт лицевой счет № _____________________________________________________</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____________      ________    ____________________</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 xml:space="preserve">         (должность)     (подпись)       (расшифровка подписи)</w:t>
      </w: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Исполнитель ________________________    ___________________________________</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 xml:space="preserve">                                                             (подпись)                   (расшифровка подписи)</w:t>
      </w: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«____» ______________ 20____ г.</w:t>
      </w: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ind w:firstLine="540"/>
        <w:jc w:val="both"/>
        <w:rPr>
          <w:rFonts w:ascii="Times New Roman" w:hAnsi="Times New Roman" w:cs="Times New Roman"/>
          <w:sz w:val="24"/>
          <w:szCs w:val="24"/>
        </w:rPr>
      </w:pPr>
    </w:p>
    <w:p w:rsidR="00621C57" w:rsidRPr="004733F2" w:rsidRDefault="00621C57" w:rsidP="00BF4A96">
      <w:pPr>
        <w:pStyle w:val="ConsPlusNormal"/>
        <w:outlineLvl w:val="2"/>
        <w:rPr>
          <w:rFonts w:ascii="Times New Roman" w:hAnsi="Times New Roman" w:cs="Times New Roman"/>
          <w:sz w:val="24"/>
          <w:szCs w:val="24"/>
        </w:rPr>
      </w:pPr>
    </w:p>
    <w:p w:rsidR="00375B16" w:rsidRPr="004733F2" w:rsidRDefault="00375B16" w:rsidP="00375B16">
      <w:pPr>
        <w:pStyle w:val="ConsPlusNormal"/>
        <w:jc w:val="right"/>
        <w:outlineLvl w:val="2"/>
        <w:rPr>
          <w:rFonts w:ascii="Times New Roman" w:hAnsi="Times New Roman" w:cs="Times New Roman"/>
          <w:sz w:val="24"/>
          <w:szCs w:val="24"/>
        </w:rPr>
      </w:pPr>
      <w:r w:rsidRPr="004733F2">
        <w:rPr>
          <w:rFonts w:ascii="Times New Roman" w:hAnsi="Times New Roman" w:cs="Times New Roman"/>
          <w:sz w:val="24"/>
          <w:szCs w:val="24"/>
        </w:rPr>
        <w:lastRenderedPageBreak/>
        <w:t>Приложение № 3.1</w:t>
      </w:r>
    </w:p>
    <w:p w:rsidR="00375B16" w:rsidRPr="004733F2" w:rsidRDefault="00375B16" w:rsidP="00375B16">
      <w:pPr>
        <w:rPr>
          <w:rFonts w:cs="Times New Roman"/>
          <w:sz w:val="24"/>
          <w:szCs w:val="24"/>
        </w:rPr>
      </w:pPr>
    </w:p>
    <w:p w:rsidR="00375B16" w:rsidRPr="004733F2" w:rsidRDefault="00375B16" w:rsidP="00375B16">
      <w:pPr>
        <w:pStyle w:val="ConsPlusNormal"/>
        <w:rPr>
          <w:rFonts w:ascii="Times New Roman" w:hAnsi="Times New Roman" w:cs="Times New Roman"/>
          <w:sz w:val="24"/>
          <w:szCs w:val="24"/>
        </w:rPr>
      </w:pPr>
    </w:p>
    <w:p w:rsidR="00375B16" w:rsidRPr="004733F2" w:rsidRDefault="00375B16" w:rsidP="00375B16">
      <w:pPr>
        <w:pStyle w:val="ConsPlusNonformat"/>
        <w:jc w:val="center"/>
        <w:rPr>
          <w:rFonts w:ascii="Times New Roman" w:hAnsi="Times New Roman" w:cs="Times New Roman"/>
          <w:sz w:val="24"/>
          <w:szCs w:val="24"/>
        </w:rPr>
      </w:pPr>
      <w:bookmarkStart w:id="64" w:name="P1862"/>
      <w:bookmarkEnd w:id="64"/>
      <w:r w:rsidRPr="004733F2">
        <w:rPr>
          <w:rFonts w:ascii="Times New Roman" w:hAnsi="Times New Roman" w:cs="Times New Roman"/>
          <w:sz w:val="24"/>
          <w:szCs w:val="24"/>
        </w:rPr>
        <w:t>Заявление</w:t>
      </w:r>
    </w:p>
    <w:p w:rsidR="00375B16" w:rsidRPr="004733F2" w:rsidRDefault="00375B16" w:rsidP="00375B16">
      <w:pPr>
        <w:pStyle w:val="ConsPlusNonformat"/>
        <w:jc w:val="center"/>
        <w:rPr>
          <w:rFonts w:ascii="Times New Roman" w:hAnsi="Times New Roman" w:cs="Times New Roman"/>
          <w:sz w:val="24"/>
          <w:szCs w:val="24"/>
        </w:rPr>
      </w:pPr>
      <w:r w:rsidRPr="004733F2">
        <w:rPr>
          <w:rFonts w:ascii="Times New Roman" w:hAnsi="Times New Roman" w:cs="Times New Roman"/>
          <w:sz w:val="24"/>
          <w:szCs w:val="24"/>
        </w:rPr>
        <w:t>на переоформление лицевых счетов</w:t>
      </w:r>
    </w:p>
    <w:p w:rsidR="00375B16" w:rsidRPr="004733F2" w:rsidRDefault="00375B16" w:rsidP="00375B16">
      <w:pPr>
        <w:pStyle w:val="ConsPlusNonformat"/>
        <w:jc w:val="center"/>
        <w:rPr>
          <w:rFonts w:ascii="Times New Roman" w:hAnsi="Times New Roman" w:cs="Times New Roman"/>
          <w:sz w:val="24"/>
          <w:szCs w:val="24"/>
        </w:rPr>
      </w:pPr>
    </w:p>
    <w:p w:rsidR="00375B16" w:rsidRPr="004733F2" w:rsidRDefault="00375B16" w:rsidP="00375B16">
      <w:pPr>
        <w:pStyle w:val="ConsPlusNonformat"/>
        <w:jc w:val="center"/>
        <w:rPr>
          <w:rFonts w:ascii="Times New Roman" w:hAnsi="Times New Roman" w:cs="Times New Roman"/>
          <w:sz w:val="24"/>
          <w:szCs w:val="24"/>
        </w:rPr>
      </w:pPr>
      <w:r w:rsidRPr="004733F2">
        <w:rPr>
          <w:rFonts w:ascii="Times New Roman" w:hAnsi="Times New Roman" w:cs="Times New Roman"/>
          <w:sz w:val="24"/>
          <w:szCs w:val="24"/>
        </w:rPr>
        <w:t>от «____» ______________ 20____ г.</w:t>
      </w: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Номера лицевых счетов _____________________________________________________</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Наименование клиента ______________________________________________________</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ИНН/КПП клиента ___________________________________________________________</w:t>
      </w: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Причина переоформления ____________________________________________________</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Основание для переоформления ______________________________________________</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 xml:space="preserve">                                                                             (наименование документа)</w:t>
      </w: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Прошу изменить наименование клиента на:</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___________________________________________________________________________</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 xml:space="preserve">                       (новое наименование клиента)</w:t>
      </w: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Приложения:</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1. ________________________________________________________________________</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2. ________________________________________________________________________</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3. ________________________________________________________________________</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4. ________________________________________________________________________</w:t>
      </w: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5. ________________________________________________________________________</w:t>
      </w: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Руководитель ________________________ _____________________________________</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 xml:space="preserve">                                                                (подпись)                 (расшифровка подписи)</w:t>
      </w: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Главный бухгалтер ________________________ ________________________________</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 xml:space="preserve">                                                                    (подпись)                 (расшифровка подписи)</w:t>
      </w: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М.П.</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 xml:space="preserve">Отметка администрации </w:t>
      </w:r>
      <w:r w:rsidR="00BF4A96">
        <w:rPr>
          <w:rFonts w:ascii="Times New Roman" w:hAnsi="Times New Roman" w:cs="Times New Roman"/>
          <w:sz w:val="24"/>
          <w:szCs w:val="24"/>
        </w:rPr>
        <w:t>Октябрьского сельсовета</w:t>
      </w: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Переоформлены лицевые счета № _____________________________________________</w:t>
      </w: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____________      ________    ____________________</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 xml:space="preserve">         (должность)     (подпись)       (расшифровка подписи)</w:t>
      </w: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Исполнитель ________________________    ___________________________________</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 xml:space="preserve">                                                                (подпись)                   (расшифровка подписи)</w:t>
      </w: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«____» ______________ 20____ г.</w:t>
      </w:r>
    </w:p>
    <w:p w:rsidR="00375B16" w:rsidRPr="004733F2" w:rsidRDefault="00375B16" w:rsidP="00BF4A96">
      <w:pPr>
        <w:pStyle w:val="ConsPlusNormal"/>
        <w:jc w:val="both"/>
        <w:rPr>
          <w:rFonts w:ascii="Times New Roman" w:hAnsi="Times New Roman" w:cs="Times New Roman"/>
          <w:sz w:val="24"/>
          <w:szCs w:val="24"/>
        </w:rPr>
      </w:pPr>
    </w:p>
    <w:p w:rsidR="00375B16" w:rsidRPr="004733F2" w:rsidRDefault="00375B16" w:rsidP="00375B16">
      <w:pPr>
        <w:pStyle w:val="ConsPlusNormal"/>
        <w:jc w:val="right"/>
        <w:outlineLvl w:val="2"/>
        <w:rPr>
          <w:rFonts w:ascii="Times New Roman" w:hAnsi="Times New Roman" w:cs="Times New Roman"/>
          <w:sz w:val="24"/>
          <w:szCs w:val="24"/>
        </w:rPr>
      </w:pPr>
      <w:r w:rsidRPr="004733F2">
        <w:rPr>
          <w:rFonts w:ascii="Times New Roman" w:hAnsi="Times New Roman" w:cs="Times New Roman"/>
          <w:sz w:val="24"/>
          <w:szCs w:val="24"/>
        </w:rPr>
        <w:lastRenderedPageBreak/>
        <w:t>Приложение № 4.1</w:t>
      </w:r>
    </w:p>
    <w:p w:rsidR="00375B16" w:rsidRPr="004733F2" w:rsidRDefault="00375B16" w:rsidP="00375B16">
      <w:pPr>
        <w:rPr>
          <w:rFonts w:cs="Times New Roman"/>
          <w:sz w:val="24"/>
          <w:szCs w:val="24"/>
        </w:rPr>
      </w:pP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nformat"/>
        <w:jc w:val="center"/>
        <w:rPr>
          <w:rFonts w:ascii="Times New Roman" w:hAnsi="Times New Roman" w:cs="Times New Roman"/>
          <w:sz w:val="24"/>
          <w:szCs w:val="24"/>
        </w:rPr>
      </w:pPr>
      <w:bookmarkStart w:id="65" w:name="P1958"/>
      <w:bookmarkEnd w:id="65"/>
      <w:r w:rsidRPr="004733F2">
        <w:rPr>
          <w:rFonts w:ascii="Times New Roman" w:hAnsi="Times New Roman" w:cs="Times New Roman"/>
          <w:sz w:val="24"/>
          <w:szCs w:val="24"/>
        </w:rPr>
        <w:t>Заявление</w:t>
      </w:r>
    </w:p>
    <w:p w:rsidR="00375B16" w:rsidRPr="004733F2" w:rsidRDefault="00375B16" w:rsidP="00375B16">
      <w:pPr>
        <w:pStyle w:val="ConsPlusNonformat"/>
        <w:jc w:val="center"/>
        <w:rPr>
          <w:rFonts w:ascii="Times New Roman" w:hAnsi="Times New Roman" w:cs="Times New Roman"/>
          <w:sz w:val="24"/>
          <w:szCs w:val="24"/>
        </w:rPr>
      </w:pPr>
      <w:r w:rsidRPr="004733F2">
        <w:rPr>
          <w:rFonts w:ascii="Times New Roman" w:hAnsi="Times New Roman" w:cs="Times New Roman"/>
          <w:sz w:val="24"/>
          <w:szCs w:val="24"/>
        </w:rPr>
        <w:t>на закрытие лицевых счетов</w:t>
      </w:r>
    </w:p>
    <w:p w:rsidR="00375B16" w:rsidRPr="004733F2" w:rsidRDefault="00375B16" w:rsidP="00375B16">
      <w:pPr>
        <w:pStyle w:val="ConsPlusNonformat"/>
        <w:jc w:val="center"/>
        <w:rPr>
          <w:rFonts w:ascii="Times New Roman" w:hAnsi="Times New Roman" w:cs="Times New Roman"/>
          <w:sz w:val="24"/>
          <w:szCs w:val="24"/>
        </w:rPr>
      </w:pPr>
    </w:p>
    <w:p w:rsidR="00375B16" w:rsidRPr="004733F2" w:rsidRDefault="00375B16" w:rsidP="00375B16">
      <w:pPr>
        <w:pStyle w:val="ConsPlusNonformat"/>
        <w:jc w:val="center"/>
        <w:rPr>
          <w:rFonts w:ascii="Times New Roman" w:hAnsi="Times New Roman" w:cs="Times New Roman"/>
          <w:sz w:val="24"/>
          <w:szCs w:val="24"/>
        </w:rPr>
      </w:pPr>
      <w:r w:rsidRPr="004733F2">
        <w:rPr>
          <w:rFonts w:ascii="Times New Roman" w:hAnsi="Times New Roman" w:cs="Times New Roman"/>
          <w:sz w:val="24"/>
          <w:szCs w:val="24"/>
        </w:rPr>
        <w:t>от «____» ______________ 20____ г.</w:t>
      </w: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Наименование клиента ______________________________________________________</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ИНН/КПП клиента ___________________________________________________________</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Наименование главного распорядителя бюджетных средств _____________________</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___________________________________________________________________________</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Прошу закрыть лицевые счета _______________________________________________</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 xml:space="preserve">                                                                                     (номера лицевых счетов)</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в связи с _________________________________________________________________</w:t>
      </w: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Приложения:</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1. ________________________________________________________________________</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2. ________________________________________________________________________</w:t>
      </w: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Руководитель ________________________ _____________________________________</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 xml:space="preserve">                                                              (подпись)                 (расшифровка подписи)</w:t>
      </w: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Главный бухгалтер ________________________ ________________________________</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 xml:space="preserve">                                                                         (подпись)                 (расшифровка подписи)</w:t>
      </w: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М.П.</w:t>
      </w: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 xml:space="preserve">Отметка администрации </w:t>
      </w:r>
      <w:r w:rsidR="00BF4A96">
        <w:rPr>
          <w:rFonts w:ascii="Times New Roman" w:hAnsi="Times New Roman" w:cs="Times New Roman"/>
          <w:sz w:val="24"/>
          <w:szCs w:val="24"/>
        </w:rPr>
        <w:t>Октябрьского сельсовета</w:t>
      </w:r>
    </w:p>
    <w:p w:rsidR="00816AB5" w:rsidRPr="004733F2" w:rsidRDefault="00816AB5"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О закрытии лицевого счета № _______________________________________________</w:t>
      </w: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____________      ________    ____________________</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 xml:space="preserve">         (должность)     (подпись)       (расшифровка подписи)</w:t>
      </w: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Исполнитель ________________________    ___________________________________</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 xml:space="preserve">                                                            (подпись)                   (расшифровка подписи)</w:t>
      </w: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«____» ______________ 20____ г.</w:t>
      </w: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BF4A96">
      <w:pPr>
        <w:pStyle w:val="ConsPlusNormal"/>
        <w:jc w:val="both"/>
        <w:rPr>
          <w:rFonts w:ascii="Times New Roman" w:hAnsi="Times New Roman" w:cs="Times New Roman"/>
          <w:sz w:val="24"/>
          <w:szCs w:val="24"/>
        </w:rPr>
      </w:pPr>
    </w:p>
    <w:p w:rsidR="00375B16" w:rsidRPr="004733F2" w:rsidRDefault="00375B16" w:rsidP="00375B16">
      <w:pPr>
        <w:pStyle w:val="ConsPlusNormal"/>
        <w:jc w:val="right"/>
        <w:outlineLvl w:val="2"/>
        <w:rPr>
          <w:rFonts w:ascii="Times New Roman" w:hAnsi="Times New Roman" w:cs="Times New Roman"/>
          <w:sz w:val="24"/>
          <w:szCs w:val="24"/>
        </w:rPr>
      </w:pPr>
    </w:p>
    <w:p w:rsidR="00375B16" w:rsidRPr="004733F2" w:rsidRDefault="00375B16" w:rsidP="00375B16">
      <w:pPr>
        <w:pStyle w:val="ConsPlusNormal"/>
        <w:jc w:val="right"/>
        <w:outlineLvl w:val="2"/>
        <w:rPr>
          <w:rFonts w:ascii="Times New Roman" w:hAnsi="Times New Roman" w:cs="Times New Roman"/>
          <w:sz w:val="24"/>
          <w:szCs w:val="24"/>
        </w:rPr>
      </w:pPr>
      <w:r w:rsidRPr="004733F2">
        <w:rPr>
          <w:rFonts w:ascii="Times New Roman" w:hAnsi="Times New Roman" w:cs="Times New Roman"/>
          <w:sz w:val="24"/>
          <w:szCs w:val="24"/>
        </w:rPr>
        <w:lastRenderedPageBreak/>
        <w:t>Приложение № 4.2</w:t>
      </w:r>
    </w:p>
    <w:p w:rsidR="00375B16" w:rsidRPr="004733F2" w:rsidRDefault="00375B16" w:rsidP="00375B16">
      <w:pPr>
        <w:rPr>
          <w:rFonts w:cs="Times New Roman"/>
          <w:sz w:val="24"/>
          <w:szCs w:val="24"/>
        </w:rPr>
      </w:pP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nformat"/>
        <w:jc w:val="center"/>
        <w:rPr>
          <w:rFonts w:ascii="Times New Roman" w:hAnsi="Times New Roman" w:cs="Times New Roman"/>
          <w:sz w:val="24"/>
          <w:szCs w:val="24"/>
        </w:rPr>
      </w:pPr>
      <w:bookmarkStart w:id="66" w:name="P2004"/>
      <w:bookmarkEnd w:id="66"/>
      <w:r w:rsidRPr="004733F2">
        <w:rPr>
          <w:rFonts w:ascii="Times New Roman" w:hAnsi="Times New Roman" w:cs="Times New Roman"/>
          <w:sz w:val="24"/>
          <w:szCs w:val="24"/>
        </w:rPr>
        <w:t>Акт сверки</w:t>
      </w:r>
    </w:p>
    <w:p w:rsidR="00375B16" w:rsidRPr="004733F2" w:rsidRDefault="00375B16" w:rsidP="00375B16">
      <w:pPr>
        <w:pStyle w:val="ConsPlusNonformat"/>
        <w:jc w:val="center"/>
        <w:rPr>
          <w:rFonts w:ascii="Times New Roman" w:hAnsi="Times New Roman" w:cs="Times New Roman"/>
          <w:sz w:val="24"/>
          <w:szCs w:val="24"/>
        </w:rPr>
      </w:pPr>
      <w:r w:rsidRPr="004733F2">
        <w:rPr>
          <w:rFonts w:ascii="Times New Roman" w:hAnsi="Times New Roman" w:cs="Times New Roman"/>
          <w:sz w:val="24"/>
          <w:szCs w:val="24"/>
        </w:rPr>
        <w:t>операций по лицевому счету № _____________</w:t>
      </w:r>
    </w:p>
    <w:p w:rsidR="00375B16" w:rsidRPr="004733F2" w:rsidRDefault="00375B16" w:rsidP="00375B16">
      <w:pPr>
        <w:pStyle w:val="ConsPlusNonformat"/>
        <w:jc w:val="center"/>
        <w:rPr>
          <w:rFonts w:ascii="Times New Roman" w:hAnsi="Times New Roman" w:cs="Times New Roman"/>
          <w:sz w:val="24"/>
          <w:szCs w:val="24"/>
        </w:rPr>
      </w:pPr>
      <w:r w:rsidRPr="004733F2">
        <w:rPr>
          <w:rFonts w:ascii="Times New Roman" w:hAnsi="Times New Roman" w:cs="Times New Roman"/>
          <w:sz w:val="24"/>
          <w:szCs w:val="24"/>
        </w:rPr>
        <w:t>от «____» ______________ 20____ г.</w:t>
      </w: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Наименование клиента ______________________________________________________</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ИНН/КПП клиента ___________________________________________________________</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Наименование главного распорядителя бюджетных средств _____________________</w:t>
      </w: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Единица измерения: руб.</w:t>
      </w:r>
    </w:p>
    <w:p w:rsidR="00375B16" w:rsidRPr="004733F2" w:rsidRDefault="00375B16" w:rsidP="00375B16">
      <w:pPr>
        <w:pStyle w:val="ConsPlusNormal"/>
        <w:ind w:firstLine="540"/>
        <w:jc w:val="both"/>
        <w:rPr>
          <w:rFonts w:ascii="Times New Roman" w:hAnsi="Times New Roman" w:cs="Times New Roman"/>
          <w:sz w:val="24"/>
          <w:szCs w:val="24"/>
        </w:rPr>
      </w:pPr>
    </w:p>
    <w:tbl>
      <w:tblPr>
        <w:tblW w:w="978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794"/>
        <w:gridCol w:w="624"/>
        <w:gridCol w:w="992"/>
        <w:gridCol w:w="709"/>
        <w:gridCol w:w="1417"/>
        <w:gridCol w:w="1134"/>
        <w:gridCol w:w="850"/>
        <w:gridCol w:w="1077"/>
        <w:gridCol w:w="1050"/>
        <w:gridCol w:w="1134"/>
      </w:tblGrid>
      <w:tr w:rsidR="00375B16" w:rsidRPr="004733F2" w:rsidTr="00552FBB">
        <w:tc>
          <w:tcPr>
            <w:tcW w:w="794" w:type="dxa"/>
            <w:vMerge w:val="restart"/>
          </w:tcPr>
          <w:p w:rsidR="00375B16" w:rsidRPr="004733F2" w:rsidRDefault="00375B16" w:rsidP="00552FBB">
            <w:pPr>
              <w:pStyle w:val="ConsPlusNormal"/>
              <w:jc w:val="center"/>
              <w:rPr>
                <w:rFonts w:ascii="Times New Roman" w:hAnsi="Times New Roman" w:cs="Times New Roman"/>
                <w:sz w:val="24"/>
                <w:szCs w:val="24"/>
              </w:rPr>
            </w:pPr>
            <w:bookmarkStart w:id="67" w:name="P2014"/>
            <w:bookmarkEnd w:id="67"/>
            <w:r w:rsidRPr="004733F2">
              <w:rPr>
                <w:rFonts w:ascii="Times New Roman" w:hAnsi="Times New Roman" w:cs="Times New Roman"/>
                <w:sz w:val="24"/>
                <w:szCs w:val="24"/>
              </w:rPr>
              <w:t>Коды бюджетной классификации</w:t>
            </w:r>
          </w:p>
        </w:tc>
        <w:tc>
          <w:tcPr>
            <w:tcW w:w="624" w:type="dxa"/>
            <w:vMerge w:val="restart"/>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Тип средств</w:t>
            </w:r>
          </w:p>
        </w:tc>
        <w:tc>
          <w:tcPr>
            <w:tcW w:w="992" w:type="dxa"/>
            <w:vMerge w:val="restart"/>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 xml:space="preserve">КОСГУ </w:t>
            </w:r>
          </w:p>
        </w:tc>
        <w:tc>
          <w:tcPr>
            <w:tcW w:w="709" w:type="dxa"/>
            <w:vMerge w:val="restart"/>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КРКС</w:t>
            </w:r>
          </w:p>
        </w:tc>
        <w:tc>
          <w:tcPr>
            <w:tcW w:w="1417" w:type="dxa"/>
            <w:vMerge w:val="restart"/>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Лимиты бюджетных обязательств</w:t>
            </w:r>
          </w:p>
        </w:tc>
        <w:tc>
          <w:tcPr>
            <w:tcW w:w="1134" w:type="dxa"/>
            <w:vMerge w:val="restart"/>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Кассовый план за текущий месяц</w:t>
            </w:r>
          </w:p>
        </w:tc>
        <w:tc>
          <w:tcPr>
            <w:tcW w:w="1927" w:type="dxa"/>
            <w:gridSpan w:val="2"/>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Кассовый расход</w:t>
            </w:r>
          </w:p>
        </w:tc>
        <w:tc>
          <w:tcPr>
            <w:tcW w:w="1050" w:type="dxa"/>
            <w:vMerge w:val="restart"/>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Остаток лимитов на год (лимиты–расходы)</w:t>
            </w:r>
          </w:p>
        </w:tc>
        <w:tc>
          <w:tcPr>
            <w:tcW w:w="1134" w:type="dxa"/>
            <w:vMerge w:val="restart"/>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Остаток кассового плана на тек. месяц</w:t>
            </w:r>
          </w:p>
          <w:p w:rsidR="00375B16" w:rsidRPr="004733F2" w:rsidRDefault="00375B16" w:rsidP="00552FBB">
            <w:pPr>
              <w:pStyle w:val="ConsPlusNormal"/>
              <w:jc w:val="center"/>
              <w:rPr>
                <w:rFonts w:ascii="Times New Roman" w:hAnsi="Times New Roman" w:cs="Times New Roman"/>
                <w:sz w:val="24"/>
                <w:szCs w:val="24"/>
              </w:rPr>
            </w:pPr>
          </w:p>
        </w:tc>
      </w:tr>
      <w:tr w:rsidR="00375B16" w:rsidRPr="004733F2" w:rsidTr="00552FBB">
        <w:tc>
          <w:tcPr>
            <w:tcW w:w="794" w:type="dxa"/>
            <w:vMerge/>
          </w:tcPr>
          <w:p w:rsidR="00375B16" w:rsidRPr="004733F2" w:rsidRDefault="00375B16" w:rsidP="00552FBB">
            <w:pPr>
              <w:rPr>
                <w:rFonts w:cs="Times New Roman"/>
                <w:sz w:val="24"/>
                <w:szCs w:val="24"/>
              </w:rPr>
            </w:pPr>
          </w:p>
        </w:tc>
        <w:tc>
          <w:tcPr>
            <w:tcW w:w="624" w:type="dxa"/>
            <w:vMerge/>
          </w:tcPr>
          <w:p w:rsidR="00375B16" w:rsidRPr="004733F2" w:rsidRDefault="00375B16" w:rsidP="00552FBB">
            <w:pPr>
              <w:rPr>
                <w:rFonts w:cs="Times New Roman"/>
                <w:sz w:val="24"/>
                <w:szCs w:val="24"/>
              </w:rPr>
            </w:pPr>
          </w:p>
        </w:tc>
        <w:tc>
          <w:tcPr>
            <w:tcW w:w="992" w:type="dxa"/>
            <w:vMerge/>
          </w:tcPr>
          <w:p w:rsidR="00375B16" w:rsidRPr="004733F2" w:rsidRDefault="00375B16" w:rsidP="00552FBB">
            <w:pPr>
              <w:rPr>
                <w:rFonts w:cs="Times New Roman"/>
                <w:sz w:val="24"/>
                <w:szCs w:val="24"/>
              </w:rPr>
            </w:pPr>
          </w:p>
        </w:tc>
        <w:tc>
          <w:tcPr>
            <w:tcW w:w="709" w:type="dxa"/>
            <w:vMerge/>
          </w:tcPr>
          <w:p w:rsidR="00375B16" w:rsidRPr="004733F2" w:rsidRDefault="00375B16" w:rsidP="00552FBB">
            <w:pPr>
              <w:rPr>
                <w:rFonts w:cs="Times New Roman"/>
                <w:sz w:val="24"/>
                <w:szCs w:val="24"/>
              </w:rPr>
            </w:pPr>
          </w:p>
        </w:tc>
        <w:tc>
          <w:tcPr>
            <w:tcW w:w="1417" w:type="dxa"/>
            <w:vMerge/>
          </w:tcPr>
          <w:p w:rsidR="00375B16" w:rsidRPr="004733F2" w:rsidRDefault="00375B16" w:rsidP="00552FBB">
            <w:pPr>
              <w:rPr>
                <w:rFonts w:cs="Times New Roman"/>
                <w:sz w:val="24"/>
                <w:szCs w:val="24"/>
              </w:rPr>
            </w:pPr>
          </w:p>
        </w:tc>
        <w:tc>
          <w:tcPr>
            <w:tcW w:w="1134" w:type="dxa"/>
            <w:vMerge/>
          </w:tcPr>
          <w:p w:rsidR="00375B16" w:rsidRPr="004733F2" w:rsidRDefault="00375B16" w:rsidP="00552FBB">
            <w:pPr>
              <w:rPr>
                <w:rFonts w:cs="Times New Roman"/>
                <w:sz w:val="24"/>
                <w:szCs w:val="24"/>
              </w:rPr>
            </w:pPr>
          </w:p>
        </w:tc>
        <w:tc>
          <w:tcPr>
            <w:tcW w:w="850" w:type="dxa"/>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Кассовый расход</w:t>
            </w:r>
          </w:p>
        </w:tc>
        <w:tc>
          <w:tcPr>
            <w:tcW w:w="1077" w:type="dxa"/>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Восстановление кассового расхода</w:t>
            </w:r>
          </w:p>
        </w:tc>
        <w:tc>
          <w:tcPr>
            <w:tcW w:w="1050" w:type="dxa"/>
            <w:vMerge/>
          </w:tcPr>
          <w:p w:rsidR="00375B16" w:rsidRPr="004733F2" w:rsidRDefault="00375B16" w:rsidP="00552FBB">
            <w:pPr>
              <w:rPr>
                <w:rFonts w:cs="Times New Roman"/>
                <w:sz w:val="24"/>
                <w:szCs w:val="24"/>
              </w:rPr>
            </w:pPr>
          </w:p>
        </w:tc>
        <w:tc>
          <w:tcPr>
            <w:tcW w:w="1134" w:type="dxa"/>
            <w:vMerge/>
          </w:tcPr>
          <w:p w:rsidR="00375B16" w:rsidRPr="004733F2" w:rsidRDefault="00375B16" w:rsidP="00552FBB">
            <w:pPr>
              <w:rPr>
                <w:rFonts w:cs="Times New Roman"/>
                <w:sz w:val="24"/>
                <w:szCs w:val="24"/>
              </w:rPr>
            </w:pPr>
          </w:p>
        </w:tc>
      </w:tr>
      <w:tr w:rsidR="00375B16" w:rsidRPr="004733F2" w:rsidTr="00552FBB">
        <w:tc>
          <w:tcPr>
            <w:tcW w:w="794" w:type="dxa"/>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1</w:t>
            </w:r>
          </w:p>
        </w:tc>
        <w:tc>
          <w:tcPr>
            <w:tcW w:w="624" w:type="dxa"/>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2</w:t>
            </w:r>
          </w:p>
        </w:tc>
        <w:tc>
          <w:tcPr>
            <w:tcW w:w="992" w:type="dxa"/>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3</w:t>
            </w:r>
          </w:p>
        </w:tc>
        <w:tc>
          <w:tcPr>
            <w:tcW w:w="709" w:type="dxa"/>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4</w:t>
            </w:r>
          </w:p>
        </w:tc>
        <w:tc>
          <w:tcPr>
            <w:tcW w:w="1417" w:type="dxa"/>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5</w:t>
            </w:r>
          </w:p>
        </w:tc>
        <w:tc>
          <w:tcPr>
            <w:tcW w:w="1134" w:type="dxa"/>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6</w:t>
            </w:r>
          </w:p>
        </w:tc>
        <w:tc>
          <w:tcPr>
            <w:tcW w:w="850" w:type="dxa"/>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7</w:t>
            </w:r>
          </w:p>
        </w:tc>
        <w:tc>
          <w:tcPr>
            <w:tcW w:w="1077" w:type="dxa"/>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8</w:t>
            </w:r>
          </w:p>
        </w:tc>
        <w:tc>
          <w:tcPr>
            <w:tcW w:w="1050" w:type="dxa"/>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9</w:t>
            </w:r>
          </w:p>
        </w:tc>
        <w:tc>
          <w:tcPr>
            <w:tcW w:w="1134" w:type="dxa"/>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10</w:t>
            </w:r>
          </w:p>
        </w:tc>
      </w:tr>
      <w:tr w:rsidR="00375B16" w:rsidRPr="004733F2" w:rsidTr="00552FBB">
        <w:tc>
          <w:tcPr>
            <w:tcW w:w="794" w:type="dxa"/>
          </w:tcPr>
          <w:p w:rsidR="00375B16" w:rsidRPr="004733F2" w:rsidRDefault="00375B16" w:rsidP="00552FBB">
            <w:pPr>
              <w:pStyle w:val="ConsPlusNormal"/>
              <w:jc w:val="both"/>
              <w:rPr>
                <w:rFonts w:ascii="Times New Roman" w:hAnsi="Times New Roman" w:cs="Times New Roman"/>
                <w:sz w:val="24"/>
                <w:szCs w:val="24"/>
              </w:rPr>
            </w:pPr>
          </w:p>
        </w:tc>
        <w:tc>
          <w:tcPr>
            <w:tcW w:w="624" w:type="dxa"/>
          </w:tcPr>
          <w:p w:rsidR="00375B16" w:rsidRPr="004733F2" w:rsidRDefault="00375B16" w:rsidP="00552FBB">
            <w:pPr>
              <w:pStyle w:val="ConsPlusNormal"/>
              <w:jc w:val="both"/>
              <w:rPr>
                <w:rFonts w:ascii="Times New Roman" w:hAnsi="Times New Roman" w:cs="Times New Roman"/>
                <w:sz w:val="24"/>
                <w:szCs w:val="24"/>
              </w:rPr>
            </w:pPr>
          </w:p>
        </w:tc>
        <w:tc>
          <w:tcPr>
            <w:tcW w:w="992" w:type="dxa"/>
          </w:tcPr>
          <w:p w:rsidR="00375B16" w:rsidRPr="004733F2" w:rsidRDefault="00375B16" w:rsidP="00552FBB">
            <w:pPr>
              <w:pStyle w:val="ConsPlusNormal"/>
              <w:jc w:val="both"/>
              <w:rPr>
                <w:rFonts w:ascii="Times New Roman" w:hAnsi="Times New Roman" w:cs="Times New Roman"/>
                <w:sz w:val="24"/>
                <w:szCs w:val="24"/>
              </w:rPr>
            </w:pPr>
          </w:p>
        </w:tc>
        <w:tc>
          <w:tcPr>
            <w:tcW w:w="709" w:type="dxa"/>
          </w:tcPr>
          <w:p w:rsidR="00375B16" w:rsidRPr="004733F2" w:rsidRDefault="00375B16" w:rsidP="00552FBB">
            <w:pPr>
              <w:pStyle w:val="ConsPlusNormal"/>
              <w:jc w:val="both"/>
              <w:rPr>
                <w:rFonts w:ascii="Times New Roman" w:hAnsi="Times New Roman" w:cs="Times New Roman"/>
                <w:sz w:val="24"/>
                <w:szCs w:val="24"/>
              </w:rPr>
            </w:pPr>
          </w:p>
        </w:tc>
        <w:tc>
          <w:tcPr>
            <w:tcW w:w="1417" w:type="dxa"/>
          </w:tcPr>
          <w:p w:rsidR="00375B16" w:rsidRPr="004733F2" w:rsidRDefault="00375B16" w:rsidP="00552FBB">
            <w:pPr>
              <w:pStyle w:val="ConsPlusNormal"/>
              <w:jc w:val="both"/>
              <w:rPr>
                <w:rFonts w:ascii="Times New Roman" w:hAnsi="Times New Roman" w:cs="Times New Roman"/>
                <w:sz w:val="24"/>
                <w:szCs w:val="24"/>
              </w:rPr>
            </w:pPr>
          </w:p>
        </w:tc>
        <w:tc>
          <w:tcPr>
            <w:tcW w:w="1134" w:type="dxa"/>
          </w:tcPr>
          <w:p w:rsidR="00375B16" w:rsidRPr="004733F2" w:rsidRDefault="00375B16" w:rsidP="00552FBB">
            <w:pPr>
              <w:pStyle w:val="ConsPlusNormal"/>
              <w:jc w:val="both"/>
              <w:rPr>
                <w:rFonts w:ascii="Times New Roman" w:hAnsi="Times New Roman" w:cs="Times New Roman"/>
                <w:sz w:val="24"/>
                <w:szCs w:val="24"/>
              </w:rPr>
            </w:pPr>
          </w:p>
        </w:tc>
        <w:tc>
          <w:tcPr>
            <w:tcW w:w="850" w:type="dxa"/>
          </w:tcPr>
          <w:p w:rsidR="00375B16" w:rsidRPr="004733F2" w:rsidRDefault="00375B16" w:rsidP="00552FBB">
            <w:pPr>
              <w:pStyle w:val="ConsPlusNormal"/>
              <w:jc w:val="both"/>
              <w:rPr>
                <w:rFonts w:ascii="Times New Roman" w:hAnsi="Times New Roman" w:cs="Times New Roman"/>
                <w:sz w:val="24"/>
                <w:szCs w:val="24"/>
              </w:rPr>
            </w:pPr>
          </w:p>
        </w:tc>
        <w:tc>
          <w:tcPr>
            <w:tcW w:w="1077" w:type="dxa"/>
          </w:tcPr>
          <w:p w:rsidR="00375B16" w:rsidRPr="004733F2" w:rsidRDefault="00375B16" w:rsidP="00552FBB">
            <w:pPr>
              <w:pStyle w:val="ConsPlusNormal"/>
              <w:jc w:val="both"/>
              <w:rPr>
                <w:rFonts w:ascii="Times New Roman" w:hAnsi="Times New Roman" w:cs="Times New Roman"/>
                <w:sz w:val="24"/>
                <w:szCs w:val="24"/>
              </w:rPr>
            </w:pPr>
          </w:p>
        </w:tc>
        <w:tc>
          <w:tcPr>
            <w:tcW w:w="1050" w:type="dxa"/>
          </w:tcPr>
          <w:p w:rsidR="00375B16" w:rsidRPr="004733F2" w:rsidRDefault="00375B16" w:rsidP="00552FBB">
            <w:pPr>
              <w:pStyle w:val="ConsPlusNormal"/>
              <w:jc w:val="both"/>
              <w:rPr>
                <w:rFonts w:ascii="Times New Roman" w:hAnsi="Times New Roman" w:cs="Times New Roman"/>
                <w:sz w:val="24"/>
                <w:szCs w:val="24"/>
              </w:rPr>
            </w:pPr>
          </w:p>
        </w:tc>
        <w:tc>
          <w:tcPr>
            <w:tcW w:w="1134" w:type="dxa"/>
          </w:tcPr>
          <w:p w:rsidR="00375B16" w:rsidRPr="004733F2" w:rsidRDefault="00375B16" w:rsidP="00552FBB">
            <w:pPr>
              <w:pStyle w:val="ConsPlusNormal"/>
              <w:jc w:val="both"/>
              <w:rPr>
                <w:rFonts w:ascii="Times New Roman" w:hAnsi="Times New Roman" w:cs="Times New Roman"/>
                <w:sz w:val="24"/>
                <w:szCs w:val="24"/>
              </w:rPr>
            </w:pPr>
          </w:p>
        </w:tc>
      </w:tr>
      <w:tr w:rsidR="00375B16" w:rsidRPr="004733F2" w:rsidTr="00552FBB">
        <w:tc>
          <w:tcPr>
            <w:tcW w:w="794" w:type="dxa"/>
          </w:tcPr>
          <w:p w:rsidR="00375B16" w:rsidRPr="004733F2" w:rsidRDefault="00375B16" w:rsidP="00552FBB">
            <w:pPr>
              <w:pStyle w:val="ConsPlusNormal"/>
              <w:jc w:val="both"/>
              <w:rPr>
                <w:rFonts w:ascii="Times New Roman" w:hAnsi="Times New Roman" w:cs="Times New Roman"/>
                <w:sz w:val="24"/>
                <w:szCs w:val="24"/>
              </w:rPr>
            </w:pPr>
          </w:p>
        </w:tc>
        <w:tc>
          <w:tcPr>
            <w:tcW w:w="624" w:type="dxa"/>
          </w:tcPr>
          <w:p w:rsidR="00375B16" w:rsidRPr="004733F2" w:rsidRDefault="00375B16" w:rsidP="00552FBB">
            <w:pPr>
              <w:pStyle w:val="ConsPlusNormal"/>
              <w:jc w:val="both"/>
              <w:rPr>
                <w:rFonts w:ascii="Times New Roman" w:hAnsi="Times New Roman" w:cs="Times New Roman"/>
                <w:sz w:val="24"/>
                <w:szCs w:val="24"/>
              </w:rPr>
            </w:pPr>
          </w:p>
        </w:tc>
        <w:tc>
          <w:tcPr>
            <w:tcW w:w="992" w:type="dxa"/>
          </w:tcPr>
          <w:p w:rsidR="00375B16" w:rsidRPr="004733F2" w:rsidRDefault="00375B16" w:rsidP="00552FBB">
            <w:pPr>
              <w:pStyle w:val="ConsPlusNormal"/>
              <w:jc w:val="both"/>
              <w:rPr>
                <w:rFonts w:ascii="Times New Roman" w:hAnsi="Times New Roman" w:cs="Times New Roman"/>
                <w:sz w:val="24"/>
                <w:szCs w:val="24"/>
              </w:rPr>
            </w:pPr>
          </w:p>
        </w:tc>
        <w:tc>
          <w:tcPr>
            <w:tcW w:w="709" w:type="dxa"/>
          </w:tcPr>
          <w:p w:rsidR="00375B16" w:rsidRPr="004733F2" w:rsidRDefault="00375B16" w:rsidP="00552FBB">
            <w:pPr>
              <w:pStyle w:val="ConsPlusNormal"/>
              <w:jc w:val="both"/>
              <w:rPr>
                <w:rFonts w:ascii="Times New Roman" w:hAnsi="Times New Roman" w:cs="Times New Roman"/>
                <w:sz w:val="24"/>
                <w:szCs w:val="24"/>
              </w:rPr>
            </w:pPr>
          </w:p>
        </w:tc>
        <w:tc>
          <w:tcPr>
            <w:tcW w:w="1417" w:type="dxa"/>
          </w:tcPr>
          <w:p w:rsidR="00375B16" w:rsidRPr="004733F2" w:rsidRDefault="00375B16" w:rsidP="00552FBB">
            <w:pPr>
              <w:pStyle w:val="ConsPlusNormal"/>
              <w:jc w:val="both"/>
              <w:rPr>
                <w:rFonts w:ascii="Times New Roman" w:hAnsi="Times New Roman" w:cs="Times New Roman"/>
                <w:sz w:val="24"/>
                <w:szCs w:val="24"/>
              </w:rPr>
            </w:pPr>
          </w:p>
        </w:tc>
        <w:tc>
          <w:tcPr>
            <w:tcW w:w="1134" w:type="dxa"/>
          </w:tcPr>
          <w:p w:rsidR="00375B16" w:rsidRPr="004733F2" w:rsidRDefault="00375B16" w:rsidP="00552FBB">
            <w:pPr>
              <w:pStyle w:val="ConsPlusNormal"/>
              <w:jc w:val="both"/>
              <w:rPr>
                <w:rFonts w:ascii="Times New Roman" w:hAnsi="Times New Roman" w:cs="Times New Roman"/>
                <w:sz w:val="24"/>
                <w:szCs w:val="24"/>
              </w:rPr>
            </w:pPr>
          </w:p>
        </w:tc>
        <w:tc>
          <w:tcPr>
            <w:tcW w:w="850" w:type="dxa"/>
          </w:tcPr>
          <w:p w:rsidR="00375B16" w:rsidRPr="004733F2" w:rsidRDefault="00375B16" w:rsidP="00552FBB">
            <w:pPr>
              <w:pStyle w:val="ConsPlusNormal"/>
              <w:jc w:val="both"/>
              <w:rPr>
                <w:rFonts w:ascii="Times New Roman" w:hAnsi="Times New Roman" w:cs="Times New Roman"/>
                <w:sz w:val="24"/>
                <w:szCs w:val="24"/>
              </w:rPr>
            </w:pPr>
          </w:p>
        </w:tc>
        <w:tc>
          <w:tcPr>
            <w:tcW w:w="1077" w:type="dxa"/>
          </w:tcPr>
          <w:p w:rsidR="00375B16" w:rsidRPr="004733F2" w:rsidRDefault="00375B16" w:rsidP="00552FBB">
            <w:pPr>
              <w:pStyle w:val="ConsPlusNormal"/>
              <w:jc w:val="both"/>
              <w:rPr>
                <w:rFonts w:ascii="Times New Roman" w:hAnsi="Times New Roman" w:cs="Times New Roman"/>
                <w:sz w:val="24"/>
                <w:szCs w:val="24"/>
              </w:rPr>
            </w:pPr>
          </w:p>
        </w:tc>
        <w:tc>
          <w:tcPr>
            <w:tcW w:w="1050" w:type="dxa"/>
          </w:tcPr>
          <w:p w:rsidR="00375B16" w:rsidRPr="004733F2" w:rsidRDefault="00375B16" w:rsidP="00552FBB">
            <w:pPr>
              <w:pStyle w:val="ConsPlusNormal"/>
              <w:jc w:val="both"/>
              <w:rPr>
                <w:rFonts w:ascii="Times New Roman" w:hAnsi="Times New Roman" w:cs="Times New Roman"/>
                <w:sz w:val="24"/>
                <w:szCs w:val="24"/>
              </w:rPr>
            </w:pPr>
          </w:p>
        </w:tc>
        <w:tc>
          <w:tcPr>
            <w:tcW w:w="1134" w:type="dxa"/>
          </w:tcPr>
          <w:p w:rsidR="00375B16" w:rsidRPr="004733F2" w:rsidRDefault="00375B16" w:rsidP="00552FBB">
            <w:pPr>
              <w:pStyle w:val="ConsPlusNormal"/>
              <w:jc w:val="both"/>
              <w:rPr>
                <w:rFonts w:ascii="Times New Roman" w:hAnsi="Times New Roman" w:cs="Times New Roman"/>
                <w:sz w:val="24"/>
                <w:szCs w:val="24"/>
              </w:rPr>
            </w:pPr>
          </w:p>
        </w:tc>
      </w:tr>
      <w:tr w:rsidR="00375B16" w:rsidRPr="004733F2" w:rsidTr="00552FBB">
        <w:tc>
          <w:tcPr>
            <w:tcW w:w="794" w:type="dxa"/>
          </w:tcPr>
          <w:p w:rsidR="00375B16" w:rsidRPr="004733F2" w:rsidRDefault="00375B16" w:rsidP="00552FBB">
            <w:pPr>
              <w:pStyle w:val="ConsPlusNormal"/>
              <w:jc w:val="both"/>
              <w:rPr>
                <w:rFonts w:ascii="Times New Roman" w:hAnsi="Times New Roman" w:cs="Times New Roman"/>
                <w:sz w:val="24"/>
                <w:szCs w:val="24"/>
              </w:rPr>
            </w:pPr>
          </w:p>
        </w:tc>
        <w:tc>
          <w:tcPr>
            <w:tcW w:w="624" w:type="dxa"/>
          </w:tcPr>
          <w:p w:rsidR="00375B16" w:rsidRPr="004733F2" w:rsidRDefault="00375B16" w:rsidP="00552FBB">
            <w:pPr>
              <w:pStyle w:val="ConsPlusNormal"/>
              <w:jc w:val="both"/>
              <w:rPr>
                <w:rFonts w:ascii="Times New Roman" w:hAnsi="Times New Roman" w:cs="Times New Roman"/>
                <w:sz w:val="24"/>
                <w:szCs w:val="24"/>
              </w:rPr>
            </w:pPr>
          </w:p>
        </w:tc>
        <w:tc>
          <w:tcPr>
            <w:tcW w:w="992" w:type="dxa"/>
          </w:tcPr>
          <w:p w:rsidR="00375B16" w:rsidRPr="004733F2" w:rsidRDefault="00375B16" w:rsidP="00552FBB">
            <w:pPr>
              <w:pStyle w:val="ConsPlusNormal"/>
              <w:jc w:val="both"/>
              <w:rPr>
                <w:rFonts w:ascii="Times New Roman" w:hAnsi="Times New Roman" w:cs="Times New Roman"/>
                <w:sz w:val="24"/>
                <w:szCs w:val="24"/>
              </w:rPr>
            </w:pPr>
          </w:p>
        </w:tc>
        <w:tc>
          <w:tcPr>
            <w:tcW w:w="709" w:type="dxa"/>
          </w:tcPr>
          <w:p w:rsidR="00375B16" w:rsidRPr="004733F2" w:rsidRDefault="00375B16" w:rsidP="00552FBB">
            <w:pPr>
              <w:pStyle w:val="ConsPlusNormal"/>
              <w:jc w:val="both"/>
              <w:rPr>
                <w:rFonts w:ascii="Times New Roman" w:hAnsi="Times New Roman" w:cs="Times New Roman"/>
                <w:sz w:val="24"/>
                <w:szCs w:val="24"/>
              </w:rPr>
            </w:pPr>
          </w:p>
        </w:tc>
        <w:tc>
          <w:tcPr>
            <w:tcW w:w="1417" w:type="dxa"/>
          </w:tcPr>
          <w:p w:rsidR="00375B16" w:rsidRPr="004733F2" w:rsidRDefault="00375B16" w:rsidP="00552FBB">
            <w:pPr>
              <w:pStyle w:val="ConsPlusNormal"/>
              <w:jc w:val="both"/>
              <w:rPr>
                <w:rFonts w:ascii="Times New Roman" w:hAnsi="Times New Roman" w:cs="Times New Roman"/>
                <w:sz w:val="24"/>
                <w:szCs w:val="24"/>
              </w:rPr>
            </w:pPr>
          </w:p>
        </w:tc>
        <w:tc>
          <w:tcPr>
            <w:tcW w:w="1134" w:type="dxa"/>
          </w:tcPr>
          <w:p w:rsidR="00375B16" w:rsidRPr="004733F2" w:rsidRDefault="00375B16" w:rsidP="00552FBB">
            <w:pPr>
              <w:pStyle w:val="ConsPlusNormal"/>
              <w:jc w:val="both"/>
              <w:rPr>
                <w:rFonts w:ascii="Times New Roman" w:hAnsi="Times New Roman" w:cs="Times New Roman"/>
                <w:sz w:val="24"/>
                <w:szCs w:val="24"/>
              </w:rPr>
            </w:pPr>
          </w:p>
        </w:tc>
        <w:tc>
          <w:tcPr>
            <w:tcW w:w="850" w:type="dxa"/>
          </w:tcPr>
          <w:p w:rsidR="00375B16" w:rsidRPr="004733F2" w:rsidRDefault="00375B16" w:rsidP="00552FBB">
            <w:pPr>
              <w:pStyle w:val="ConsPlusNormal"/>
              <w:jc w:val="both"/>
              <w:rPr>
                <w:rFonts w:ascii="Times New Roman" w:hAnsi="Times New Roman" w:cs="Times New Roman"/>
                <w:sz w:val="24"/>
                <w:szCs w:val="24"/>
              </w:rPr>
            </w:pPr>
          </w:p>
        </w:tc>
        <w:tc>
          <w:tcPr>
            <w:tcW w:w="1077" w:type="dxa"/>
          </w:tcPr>
          <w:p w:rsidR="00375B16" w:rsidRPr="004733F2" w:rsidRDefault="00375B16" w:rsidP="00552FBB">
            <w:pPr>
              <w:pStyle w:val="ConsPlusNormal"/>
              <w:jc w:val="both"/>
              <w:rPr>
                <w:rFonts w:ascii="Times New Roman" w:hAnsi="Times New Roman" w:cs="Times New Roman"/>
                <w:sz w:val="24"/>
                <w:szCs w:val="24"/>
              </w:rPr>
            </w:pPr>
          </w:p>
        </w:tc>
        <w:tc>
          <w:tcPr>
            <w:tcW w:w="1050" w:type="dxa"/>
          </w:tcPr>
          <w:p w:rsidR="00375B16" w:rsidRPr="004733F2" w:rsidRDefault="00375B16" w:rsidP="00552FBB">
            <w:pPr>
              <w:pStyle w:val="ConsPlusNormal"/>
              <w:jc w:val="both"/>
              <w:rPr>
                <w:rFonts w:ascii="Times New Roman" w:hAnsi="Times New Roman" w:cs="Times New Roman"/>
                <w:sz w:val="24"/>
                <w:szCs w:val="24"/>
              </w:rPr>
            </w:pPr>
          </w:p>
        </w:tc>
        <w:tc>
          <w:tcPr>
            <w:tcW w:w="1134" w:type="dxa"/>
          </w:tcPr>
          <w:p w:rsidR="00375B16" w:rsidRPr="004733F2" w:rsidRDefault="00375B16" w:rsidP="00552FBB">
            <w:pPr>
              <w:pStyle w:val="ConsPlusNormal"/>
              <w:jc w:val="both"/>
              <w:rPr>
                <w:rFonts w:ascii="Times New Roman" w:hAnsi="Times New Roman" w:cs="Times New Roman"/>
                <w:sz w:val="24"/>
                <w:szCs w:val="24"/>
              </w:rPr>
            </w:pPr>
          </w:p>
        </w:tc>
      </w:tr>
      <w:tr w:rsidR="00375B16" w:rsidRPr="004733F2" w:rsidTr="00552FBB">
        <w:tc>
          <w:tcPr>
            <w:tcW w:w="794" w:type="dxa"/>
          </w:tcPr>
          <w:p w:rsidR="00375B16" w:rsidRPr="004733F2" w:rsidRDefault="00375B16" w:rsidP="00552FBB">
            <w:pPr>
              <w:pStyle w:val="ConsPlusNormal"/>
              <w:jc w:val="both"/>
              <w:rPr>
                <w:rFonts w:ascii="Times New Roman" w:hAnsi="Times New Roman" w:cs="Times New Roman"/>
                <w:sz w:val="24"/>
                <w:szCs w:val="24"/>
              </w:rPr>
            </w:pPr>
            <w:r w:rsidRPr="004733F2">
              <w:rPr>
                <w:rFonts w:ascii="Times New Roman" w:hAnsi="Times New Roman" w:cs="Times New Roman"/>
                <w:sz w:val="24"/>
                <w:szCs w:val="24"/>
              </w:rPr>
              <w:t>Итого</w:t>
            </w:r>
          </w:p>
        </w:tc>
        <w:tc>
          <w:tcPr>
            <w:tcW w:w="624" w:type="dxa"/>
          </w:tcPr>
          <w:p w:rsidR="00375B16" w:rsidRPr="004733F2" w:rsidRDefault="00375B16" w:rsidP="00552FBB">
            <w:pPr>
              <w:pStyle w:val="ConsPlusNormal"/>
              <w:jc w:val="both"/>
              <w:rPr>
                <w:rFonts w:ascii="Times New Roman" w:hAnsi="Times New Roman" w:cs="Times New Roman"/>
                <w:sz w:val="24"/>
                <w:szCs w:val="24"/>
              </w:rPr>
            </w:pPr>
          </w:p>
        </w:tc>
        <w:tc>
          <w:tcPr>
            <w:tcW w:w="992" w:type="dxa"/>
          </w:tcPr>
          <w:p w:rsidR="00375B16" w:rsidRPr="004733F2" w:rsidRDefault="00375B16" w:rsidP="00552FBB">
            <w:pPr>
              <w:pStyle w:val="ConsPlusNormal"/>
              <w:jc w:val="both"/>
              <w:rPr>
                <w:rFonts w:ascii="Times New Roman" w:hAnsi="Times New Roman" w:cs="Times New Roman"/>
                <w:sz w:val="24"/>
                <w:szCs w:val="24"/>
              </w:rPr>
            </w:pPr>
          </w:p>
        </w:tc>
        <w:tc>
          <w:tcPr>
            <w:tcW w:w="709" w:type="dxa"/>
          </w:tcPr>
          <w:p w:rsidR="00375B16" w:rsidRPr="004733F2" w:rsidRDefault="00375B16" w:rsidP="00552FBB">
            <w:pPr>
              <w:pStyle w:val="ConsPlusNormal"/>
              <w:jc w:val="both"/>
              <w:rPr>
                <w:rFonts w:ascii="Times New Roman" w:hAnsi="Times New Roman" w:cs="Times New Roman"/>
                <w:sz w:val="24"/>
                <w:szCs w:val="24"/>
              </w:rPr>
            </w:pPr>
          </w:p>
        </w:tc>
        <w:tc>
          <w:tcPr>
            <w:tcW w:w="1417" w:type="dxa"/>
          </w:tcPr>
          <w:p w:rsidR="00375B16" w:rsidRPr="004733F2" w:rsidRDefault="00375B16" w:rsidP="00552FBB">
            <w:pPr>
              <w:pStyle w:val="ConsPlusNormal"/>
              <w:jc w:val="both"/>
              <w:rPr>
                <w:rFonts w:ascii="Times New Roman" w:hAnsi="Times New Roman" w:cs="Times New Roman"/>
                <w:sz w:val="24"/>
                <w:szCs w:val="24"/>
              </w:rPr>
            </w:pPr>
          </w:p>
        </w:tc>
        <w:tc>
          <w:tcPr>
            <w:tcW w:w="1134" w:type="dxa"/>
          </w:tcPr>
          <w:p w:rsidR="00375B16" w:rsidRPr="004733F2" w:rsidRDefault="00375B16" w:rsidP="00552FBB">
            <w:pPr>
              <w:pStyle w:val="ConsPlusNormal"/>
              <w:jc w:val="both"/>
              <w:rPr>
                <w:rFonts w:ascii="Times New Roman" w:hAnsi="Times New Roman" w:cs="Times New Roman"/>
                <w:sz w:val="24"/>
                <w:szCs w:val="24"/>
              </w:rPr>
            </w:pPr>
          </w:p>
        </w:tc>
        <w:tc>
          <w:tcPr>
            <w:tcW w:w="850" w:type="dxa"/>
          </w:tcPr>
          <w:p w:rsidR="00375B16" w:rsidRPr="004733F2" w:rsidRDefault="00375B16" w:rsidP="00552FBB">
            <w:pPr>
              <w:pStyle w:val="ConsPlusNormal"/>
              <w:jc w:val="both"/>
              <w:rPr>
                <w:rFonts w:ascii="Times New Roman" w:hAnsi="Times New Roman" w:cs="Times New Roman"/>
                <w:sz w:val="24"/>
                <w:szCs w:val="24"/>
              </w:rPr>
            </w:pPr>
          </w:p>
        </w:tc>
        <w:tc>
          <w:tcPr>
            <w:tcW w:w="1077" w:type="dxa"/>
          </w:tcPr>
          <w:p w:rsidR="00375B16" w:rsidRPr="004733F2" w:rsidRDefault="00375B16" w:rsidP="00552FBB">
            <w:pPr>
              <w:pStyle w:val="ConsPlusNormal"/>
              <w:jc w:val="both"/>
              <w:rPr>
                <w:rFonts w:ascii="Times New Roman" w:hAnsi="Times New Roman" w:cs="Times New Roman"/>
                <w:sz w:val="24"/>
                <w:szCs w:val="24"/>
              </w:rPr>
            </w:pPr>
          </w:p>
        </w:tc>
        <w:tc>
          <w:tcPr>
            <w:tcW w:w="1050" w:type="dxa"/>
          </w:tcPr>
          <w:p w:rsidR="00375B16" w:rsidRPr="004733F2" w:rsidRDefault="00375B16" w:rsidP="00552FBB">
            <w:pPr>
              <w:pStyle w:val="ConsPlusNormal"/>
              <w:jc w:val="both"/>
              <w:rPr>
                <w:rFonts w:ascii="Times New Roman" w:hAnsi="Times New Roman" w:cs="Times New Roman"/>
                <w:sz w:val="24"/>
                <w:szCs w:val="24"/>
              </w:rPr>
            </w:pPr>
          </w:p>
        </w:tc>
        <w:tc>
          <w:tcPr>
            <w:tcW w:w="1134" w:type="dxa"/>
          </w:tcPr>
          <w:p w:rsidR="00375B16" w:rsidRPr="004733F2" w:rsidRDefault="00375B16" w:rsidP="00552FBB">
            <w:pPr>
              <w:pStyle w:val="ConsPlusNormal"/>
              <w:jc w:val="both"/>
              <w:rPr>
                <w:rFonts w:ascii="Times New Roman" w:hAnsi="Times New Roman" w:cs="Times New Roman"/>
                <w:sz w:val="24"/>
                <w:szCs w:val="24"/>
              </w:rPr>
            </w:pPr>
          </w:p>
        </w:tc>
      </w:tr>
    </w:tbl>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Руководитель ________________________ _____________________________________</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 xml:space="preserve">                                                    (подпись)                 (расшифровка подписи)</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Главный бухгалтер ________________________ ________________________________</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 xml:space="preserve">                                                     (подпись)                 (расшифровка подписи)</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М.П.</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 xml:space="preserve">Отметка администрации </w:t>
      </w:r>
      <w:r w:rsidR="00BF4A96">
        <w:rPr>
          <w:rFonts w:ascii="Times New Roman" w:hAnsi="Times New Roman" w:cs="Times New Roman"/>
          <w:sz w:val="24"/>
          <w:szCs w:val="24"/>
        </w:rPr>
        <w:t>Октябрьского сельсовета</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____________      ________    ____________________</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 xml:space="preserve">         (должность)     (подпись)       (расшифровка подписи)</w:t>
      </w: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Исполнитель ________________________    ___________________________________</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 xml:space="preserve">                                                            (подпись)                   (расшифровка подписи)</w:t>
      </w: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«____» ______________ 20____ г.</w:t>
      </w: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jc w:val="right"/>
        <w:outlineLvl w:val="2"/>
        <w:rPr>
          <w:rFonts w:ascii="Times New Roman" w:hAnsi="Times New Roman" w:cs="Times New Roman"/>
          <w:sz w:val="24"/>
          <w:szCs w:val="24"/>
        </w:rPr>
      </w:pPr>
    </w:p>
    <w:p w:rsidR="00375B16" w:rsidRPr="004733F2" w:rsidRDefault="00375B16" w:rsidP="00BF4A96">
      <w:pPr>
        <w:pStyle w:val="ConsPlusNormal"/>
        <w:outlineLvl w:val="2"/>
        <w:rPr>
          <w:rFonts w:ascii="Times New Roman" w:hAnsi="Times New Roman" w:cs="Times New Roman"/>
          <w:sz w:val="24"/>
          <w:szCs w:val="24"/>
        </w:rPr>
      </w:pPr>
    </w:p>
    <w:p w:rsidR="00375B16" w:rsidRPr="004733F2" w:rsidRDefault="00375B16" w:rsidP="00375B16">
      <w:pPr>
        <w:pStyle w:val="ConsPlusNormal"/>
        <w:jc w:val="right"/>
        <w:outlineLvl w:val="2"/>
        <w:rPr>
          <w:rFonts w:ascii="Times New Roman" w:hAnsi="Times New Roman" w:cs="Times New Roman"/>
          <w:sz w:val="24"/>
          <w:szCs w:val="24"/>
        </w:rPr>
      </w:pPr>
    </w:p>
    <w:p w:rsidR="00375B16" w:rsidRPr="004733F2" w:rsidRDefault="00375B16" w:rsidP="00375B16">
      <w:pPr>
        <w:pStyle w:val="ConsPlusNormal"/>
        <w:jc w:val="right"/>
        <w:outlineLvl w:val="2"/>
        <w:rPr>
          <w:rFonts w:ascii="Times New Roman" w:hAnsi="Times New Roman" w:cs="Times New Roman"/>
          <w:sz w:val="24"/>
          <w:szCs w:val="24"/>
        </w:rPr>
      </w:pPr>
    </w:p>
    <w:p w:rsidR="00375B16" w:rsidRPr="004733F2" w:rsidRDefault="00375B16" w:rsidP="00375B16">
      <w:pPr>
        <w:pStyle w:val="ConsPlusNormal"/>
        <w:jc w:val="right"/>
        <w:outlineLvl w:val="2"/>
        <w:rPr>
          <w:rFonts w:ascii="Times New Roman" w:hAnsi="Times New Roman" w:cs="Times New Roman"/>
          <w:sz w:val="24"/>
          <w:szCs w:val="24"/>
        </w:rPr>
      </w:pPr>
    </w:p>
    <w:p w:rsidR="00375B16" w:rsidRPr="004733F2" w:rsidRDefault="00375B16" w:rsidP="00375B16">
      <w:pPr>
        <w:pStyle w:val="ConsPlusNormal"/>
        <w:jc w:val="right"/>
        <w:outlineLvl w:val="2"/>
        <w:rPr>
          <w:rFonts w:ascii="Times New Roman" w:hAnsi="Times New Roman" w:cs="Times New Roman"/>
          <w:sz w:val="24"/>
          <w:szCs w:val="24"/>
        </w:rPr>
      </w:pPr>
      <w:r w:rsidRPr="004733F2">
        <w:rPr>
          <w:rFonts w:ascii="Times New Roman" w:hAnsi="Times New Roman" w:cs="Times New Roman"/>
          <w:sz w:val="24"/>
          <w:szCs w:val="24"/>
        </w:rPr>
        <w:t>Приложение № 5.1</w:t>
      </w:r>
    </w:p>
    <w:p w:rsidR="00375B16" w:rsidRPr="004733F2" w:rsidRDefault="00375B16" w:rsidP="00375B16">
      <w:pPr>
        <w:rPr>
          <w:rFonts w:cs="Times New Roman"/>
          <w:sz w:val="24"/>
          <w:szCs w:val="24"/>
        </w:rPr>
      </w:pP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 xml:space="preserve">     администрация </w:t>
      </w:r>
      <w:r w:rsidR="00BF4A96">
        <w:rPr>
          <w:rFonts w:ascii="Times New Roman" w:hAnsi="Times New Roman" w:cs="Times New Roman"/>
          <w:sz w:val="24"/>
          <w:szCs w:val="24"/>
        </w:rPr>
        <w:t>Октябрьского сельсовета</w:t>
      </w:r>
    </w:p>
    <w:p w:rsidR="00816AB5" w:rsidRPr="004733F2" w:rsidRDefault="00816AB5"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center"/>
        <w:rPr>
          <w:rFonts w:ascii="Times New Roman" w:hAnsi="Times New Roman" w:cs="Times New Roman"/>
          <w:sz w:val="24"/>
          <w:szCs w:val="24"/>
        </w:rPr>
      </w:pPr>
      <w:bookmarkStart w:id="68" w:name="P2151"/>
      <w:bookmarkEnd w:id="68"/>
      <w:r w:rsidRPr="004733F2">
        <w:rPr>
          <w:rFonts w:ascii="Times New Roman" w:hAnsi="Times New Roman" w:cs="Times New Roman"/>
          <w:sz w:val="24"/>
          <w:szCs w:val="24"/>
        </w:rPr>
        <w:t>ВЫПИСКА</w:t>
      </w:r>
    </w:p>
    <w:p w:rsidR="00375B16" w:rsidRPr="004733F2" w:rsidRDefault="00375B16" w:rsidP="00375B16">
      <w:pPr>
        <w:pStyle w:val="ConsPlusNonformat"/>
        <w:jc w:val="center"/>
        <w:rPr>
          <w:rFonts w:ascii="Times New Roman" w:hAnsi="Times New Roman" w:cs="Times New Roman"/>
          <w:sz w:val="24"/>
          <w:szCs w:val="24"/>
        </w:rPr>
      </w:pPr>
      <w:r w:rsidRPr="004733F2">
        <w:rPr>
          <w:rFonts w:ascii="Times New Roman" w:hAnsi="Times New Roman" w:cs="Times New Roman"/>
          <w:sz w:val="24"/>
          <w:szCs w:val="24"/>
        </w:rPr>
        <w:t>по лицевому счету № __________ за ______________</w:t>
      </w: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___________________________________________________________________________</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 xml:space="preserve">                       (наименование лицевого счета)</w:t>
      </w: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Последний день операций по счету ______________</w:t>
      </w: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Входящий остаток                 ______________</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Всего поступило                  ______________</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Расход                           ______________</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Исходящий остаток                ______________</w:t>
      </w:r>
    </w:p>
    <w:p w:rsidR="00375B16" w:rsidRPr="004733F2" w:rsidRDefault="00375B16" w:rsidP="00375B16">
      <w:pPr>
        <w:pStyle w:val="ConsPlusNormal"/>
        <w:ind w:firstLine="540"/>
        <w:jc w:val="both"/>
        <w:rPr>
          <w:rFonts w:ascii="Times New Roman" w:hAnsi="Times New Roman" w:cs="Times New Roman"/>
          <w:sz w:val="24"/>
          <w:szCs w:val="24"/>
        </w:rPr>
      </w:pPr>
    </w:p>
    <w:tbl>
      <w:tblPr>
        <w:tblW w:w="8988"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567"/>
        <w:gridCol w:w="567"/>
        <w:gridCol w:w="709"/>
        <w:gridCol w:w="709"/>
        <w:gridCol w:w="567"/>
        <w:gridCol w:w="992"/>
        <w:gridCol w:w="1020"/>
        <w:gridCol w:w="1248"/>
        <w:gridCol w:w="795"/>
        <w:gridCol w:w="907"/>
        <w:gridCol w:w="907"/>
      </w:tblGrid>
      <w:tr w:rsidR="00375B16" w:rsidRPr="004733F2" w:rsidTr="00552FBB">
        <w:tc>
          <w:tcPr>
            <w:tcW w:w="567" w:type="dxa"/>
            <w:vMerge w:val="restart"/>
            <w:vAlign w:val="center"/>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 оп.</w:t>
            </w:r>
          </w:p>
          <w:p w:rsidR="00375B16" w:rsidRPr="004733F2" w:rsidRDefault="00375B16" w:rsidP="00552FBB">
            <w:pPr>
              <w:pStyle w:val="ConsPlusNormal"/>
              <w:jc w:val="center"/>
              <w:rPr>
                <w:rFonts w:ascii="Times New Roman" w:hAnsi="Times New Roman" w:cs="Times New Roman"/>
                <w:sz w:val="24"/>
                <w:szCs w:val="24"/>
              </w:rPr>
            </w:pPr>
          </w:p>
        </w:tc>
        <w:tc>
          <w:tcPr>
            <w:tcW w:w="3544" w:type="dxa"/>
            <w:gridSpan w:val="5"/>
            <w:vMerge w:val="restart"/>
            <w:vAlign w:val="center"/>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Бюджетная классификация</w:t>
            </w:r>
          </w:p>
          <w:p w:rsidR="00375B16" w:rsidRPr="004733F2" w:rsidRDefault="00375B16" w:rsidP="00552FBB">
            <w:pPr>
              <w:pStyle w:val="ConsPlusNormal"/>
              <w:jc w:val="center"/>
              <w:rPr>
                <w:rFonts w:ascii="Times New Roman" w:hAnsi="Times New Roman" w:cs="Times New Roman"/>
                <w:sz w:val="24"/>
                <w:szCs w:val="24"/>
              </w:rPr>
            </w:pPr>
          </w:p>
        </w:tc>
        <w:tc>
          <w:tcPr>
            <w:tcW w:w="1020" w:type="dxa"/>
            <w:vMerge w:val="restart"/>
            <w:vAlign w:val="center"/>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Счет</w:t>
            </w:r>
          </w:p>
          <w:p w:rsidR="00375B16" w:rsidRPr="004733F2" w:rsidRDefault="00375B16" w:rsidP="00552FBB">
            <w:pPr>
              <w:pStyle w:val="ConsPlusNormal"/>
              <w:jc w:val="center"/>
              <w:rPr>
                <w:rFonts w:ascii="Times New Roman" w:hAnsi="Times New Roman" w:cs="Times New Roman"/>
                <w:sz w:val="24"/>
                <w:szCs w:val="24"/>
              </w:rPr>
            </w:pPr>
          </w:p>
        </w:tc>
        <w:tc>
          <w:tcPr>
            <w:tcW w:w="1248" w:type="dxa"/>
            <w:vMerge w:val="restart"/>
            <w:vAlign w:val="center"/>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Корреспондирующий счет</w:t>
            </w:r>
          </w:p>
          <w:p w:rsidR="00375B16" w:rsidRPr="004733F2" w:rsidRDefault="00375B16" w:rsidP="00552FBB">
            <w:pPr>
              <w:pStyle w:val="ConsPlusNormal"/>
              <w:jc w:val="center"/>
              <w:rPr>
                <w:rFonts w:ascii="Times New Roman" w:hAnsi="Times New Roman" w:cs="Times New Roman"/>
                <w:sz w:val="24"/>
                <w:szCs w:val="24"/>
              </w:rPr>
            </w:pPr>
          </w:p>
        </w:tc>
        <w:tc>
          <w:tcPr>
            <w:tcW w:w="795" w:type="dxa"/>
            <w:vMerge w:val="restart"/>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 документа</w:t>
            </w:r>
          </w:p>
        </w:tc>
        <w:tc>
          <w:tcPr>
            <w:tcW w:w="1814" w:type="dxa"/>
            <w:gridSpan w:val="2"/>
            <w:vAlign w:val="center"/>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Обороты</w:t>
            </w:r>
          </w:p>
        </w:tc>
      </w:tr>
      <w:tr w:rsidR="00375B16" w:rsidRPr="004733F2" w:rsidTr="00552FBB">
        <w:trPr>
          <w:trHeight w:val="276"/>
        </w:trPr>
        <w:tc>
          <w:tcPr>
            <w:tcW w:w="567" w:type="dxa"/>
            <w:vMerge/>
          </w:tcPr>
          <w:p w:rsidR="00375B16" w:rsidRPr="004733F2" w:rsidRDefault="00375B16" w:rsidP="00552FBB">
            <w:pPr>
              <w:pStyle w:val="ConsPlusNormal"/>
              <w:jc w:val="center"/>
              <w:rPr>
                <w:rFonts w:ascii="Times New Roman" w:hAnsi="Times New Roman" w:cs="Times New Roman"/>
                <w:sz w:val="24"/>
                <w:szCs w:val="24"/>
              </w:rPr>
            </w:pPr>
          </w:p>
        </w:tc>
        <w:tc>
          <w:tcPr>
            <w:tcW w:w="3544" w:type="dxa"/>
            <w:gridSpan w:val="5"/>
            <w:vMerge/>
          </w:tcPr>
          <w:p w:rsidR="00375B16" w:rsidRPr="004733F2" w:rsidRDefault="00375B16" w:rsidP="00552FBB">
            <w:pPr>
              <w:rPr>
                <w:rFonts w:cs="Times New Roman"/>
                <w:sz w:val="24"/>
                <w:szCs w:val="24"/>
              </w:rPr>
            </w:pPr>
          </w:p>
        </w:tc>
        <w:tc>
          <w:tcPr>
            <w:tcW w:w="1020" w:type="dxa"/>
            <w:vMerge/>
          </w:tcPr>
          <w:p w:rsidR="00375B16" w:rsidRPr="004733F2" w:rsidRDefault="00375B16" w:rsidP="00552FBB">
            <w:pPr>
              <w:pStyle w:val="ConsPlusNormal"/>
              <w:jc w:val="center"/>
              <w:rPr>
                <w:rFonts w:ascii="Times New Roman" w:hAnsi="Times New Roman" w:cs="Times New Roman"/>
                <w:sz w:val="24"/>
                <w:szCs w:val="24"/>
              </w:rPr>
            </w:pPr>
          </w:p>
        </w:tc>
        <w:tc>
          <w:tcPr>
            <w:tcW w:w="1248" w:type="dxa"/>
            <w:vMerge/>
          </w:tcPr>
          <w:p w:rsidR="00375B16" w:rsidRPr="004733F2" w:rsidRDefault="00375B16" w:rsidP="00552FBB">
            <w:pPr>
              <w:pStyle w:val="ConsPlusNormal"/>
              <w:jc w:val="center"/>
              <w:rPr>
                <w:rFonts w:ascii="Times New Roman" w:hAnsi="Times New Roman" w:cs="Times New Roman"/>
                <w:sz w:val="24"/>
                <w:szCs w:val="24"/>
              </w:rPr>
            </w:pPr>
          </w:p>
        </w:tc>
        <w:tc>
          <w:tcPr>
            <w:tcW w:w="795" w:type="dxa"/>
            <w:vMerge/>
          </w:tcPr>
          <w:p w:rsidR="00375B16" w:rsidRPr="004733F2" w:rsidRDefault="00375B16" w:rsidP="00552FBB">
            <w:pPr>
              <w:pStyle w:val="ConsPlusNormal"/>
              <w:jc w:val="center"/>
              <w:rPr>
                <w:rFonts w:ascii="Times New Roman" w:hAnsi="Times New Roman" w:cs="Times New Roman"/>
                <w:sz w:val="24"/>
                <w:szCs w:val="24"/>
              </w:rPr>
            </w:pPr>
          </w:p>
        </w:tc>
        <w:tc>
          <w:tcPr>
            <w:tcW w:w="907" w:type="dxa"/>
            <w:vMerge w:val="restart"/>
            <w:vAlign w:val="center"/>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Дебет</w:t>
            </w:r>
          </w:p>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9</w:t>
            </w:r>
          </w:p>
        </w:tc>
        <w:tc>
          <w:tcPr>
            <w:tcW w:w="907" w:type="dxa"/>
            <w:vMerge w:val="restart"/>
            <w:vAlign w:val="center"/>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Кредит</w:t>
            </w:r>
          </w:p>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10</w:t>
            </w:r>
          </w:p>
        </w:tc>
      </w:tr>
      <w:tr w:rsidR="00375B16" w:rsidRPr="004733F2" w:rsidTr="00552FBB">
        <w:trPr>
          <w:trHeight w:val="212"/>
        </w:trPr>
        <w:tc>
          <w:tcPr>
            <w:tcW w:w="567" w:type="dxa"/>
            <w:vMerge/>
            <w:vAlign w:val="center"/>
          </w:tcPr>
          <w:p w:rsidR="00375B16" w:rsidRPr="004733F2" w:rsidRDefault="00375B16" w:rsidP="00552FBB">
            <w:pPr>
              <w:pStyle w:val="ConsPlusNormal"/>
              <w:jc w:val="center"/>
              <w:rPr>
                <w:rFonts w:ascii="Times New Roman" w:hAnsi="Times New Roman" w:cs="Times New Roman"/>
                <w:sz w:val="24"/>
                <w:szCs w:val="24"/>
              </w:rPr>
            </w:pPr>
          </w:p>
        </w:tc>
        <w:tc>
          <w:tcPr>
            <w:tcW w:w="567" w:type="dxa"/>
            <w:vAlign w:val="center"/>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ФКР</w:t>
            </w:r>
          </w:p>
        </w:tc>
        <w:tc>
          <w:tcPr>
            <w:tcW w:w="709" w:type="dxa"/>
            <w:vAlign w:val="center"/>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ППП</w:t>
            </w:r>
          </w:p>
        </w:tc>
        <w:tc>
          <w:tcPr>
            <w:tcW w:w="709" w:type="dxa"/>
            <w:vAlign w:val="center"/>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КЦСР</w:t>
            </w:r>
          </w:p>
        </w:tc>
        <w:tc>
          <w:tcPr>
            <w:tcW w:w="567" w:type="dxa"/>
            <w:vAlign w:val="center"/>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КВР</w:t>
            </w:r>
          </w:p>
        </w:tc>
        <w:tc>
          <w:tcPr>
            <w:tcW w:w="992" w:type="dxa"/>
            <w:vAlign w:val="center"/>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КОСГУ</w:t>
            </w:r>
          </w:p>
        </w:tc>
        <w:tc>
          <w:tcPr>
            <w:tcW w:w="1020" w:type="dxa"/>
            <w:vMerge/>
            <w:vAlign w:val="center"/>
          </w:tcPr>
          <w:p w:rsidR="00375B16" w:rsidRPr="004733F2" w:rsidRDefault="00375B16" w:rsidP="00552FBB">
            <w:pPr>
              <w:pStyle w:val="ConsPlusNormal"/>
              <w:jc w:val="center"/>
              <w:rPr>
                <w:rFonts w:ascii="Times New Roman" w:hAnsi="Times New Roman" w:cs="Times New Roman"/>
                <w:sz w:val="24"/>
                <w:szCs w:val="24"/>
              </w:rPr>
            </w:pPr>
          </w:p>
        </w:tc>
        <w:tc>
          <w:tcPr>
            <w:tcW w:w="1248" w:type="dxa"/>
            <w:vMerge/>
            <w:vAlign w:val="center"/>
          </w:tcPr>
          <w:p w:rsidR="00375B16" w:rsidRPr="004733F2" w:rsidRDefault="00375B16" w:rsidP="00552FBB">
            <w:pPr>
              <w:pStyle w:val="ConsPlusNormal"/>
              <w:jc w:val="center"/>
              <w:rPr>
                <w:rFonts w:ascii="Times New Roman" w:hAnsi="Times New Roman" w:cs="Times New Roman"/>
                <w:sz w:val="24"/>
                <w:szCs w:val="24"/>
              </w:rPr>
            </w:pPr>
          </w:p>
        </w:tc>
        <w:tc>
          <w:tcPr>
            <w:tcW w:w="795" w:type="dxa"/>
            <w:vMerge/>
          </w:tcPr>
          <w:p w:rsidR="00375B16" w:rsidRPr="004733F2" w:rsidRDefault="00375B16" w:rsidP="00552FBB">
            <w:pPr>
              <w:pStyle w:val="ConsPlusNormal"/>
              <w:jc w:val="center"/>
              <w:rPr>
                <w:rFonts w:ascii="Times New Roman" w:hAnsi="Times New Roman" w:cs="Times New Roman"/>
                <w:sz w:val="24"/>
                <w:szCs w:val="24"/>
              </w:rPr>
            </w:pPr>
          </w:p>
        </w:tc>
        <w:tc>
          <w:tcPr>
            <w:tcW w:w="907" w:type="dxa"/>
            <w:vMerge/>
            <w:vAlign w:val="center"/>
          </w:tcPr>
          <w:p w:rsidR="00375B16" w:rsidRPr="004733F2" w:rsidRDefault="00375B16" w:rsidP="00552FBB">
            <w:pPr>
              <w:pStyle w:val="ConsPlusNormal"/>
              <w:jc w:val="center"/>
              <w:rPr>
                <w:rFonts w:ascii="Times New Roman" w:hAnsi="Times New Roman" w:cs="Times New Roman"/>
                <w:sz w:val="24"/>
                <w:szCs w:val="24"/>
              </w:rPr>
            </w:pPr>
          </w:p>
        </w:tc>
        <w:tc>
          <w:tcPr>
            <w:tcW w:w="907" w:type="dxa"/>
            <w:vMerge/>
            <w:vAlign w:val="center"/>
          </w:tcPr>
          <w:p w:rsidR="00375B16" w:rsidRPr="004733F2" w:rsidRDefault="00375B16" w:rsidP="00552FBB">
            <w:pPr>
              <w:pStyle w:val="ConsPlusNormal"/>
              <w:jc w:val="center"/>
              <w:rPr>
                <w:rFonts w:ascii="Times New Roman" w:hAnsi="Times New Roman" w:cs="Times New Roman"/>
                <w:sz w:val="24"/>
                <w:szCs w:val="24"/>
              </w:rPr>
            </w:pPr>
          </w:p>
        </w:tc>
      </w:tr>
      <w:tr w:rsidR="00375B16" w:rsidRPr="004733F2" w:rsidTr="00552FBB">
        <w:trPr>
          <w:trHeight w:val="217"/>
        </w:trPr>
        <w:tc>
          <w:tcPr>
            <w:tcW w:w="567" w:type="dxa"/>
          </w:tcPr>
          <w:p w:rsidR="00375B16" w:rsidRPr="004733F2" w:rsidRDefault="00375B16" w:rsidP="00552FBB">
            <w:pPr>
              <w:pStyle w:val="ConsPlusNormal"/>
              <w:jc w:val="both"/>
              <w:rPr>
                <w:rFonts w:ascii="Times New Roman" w:hAnsi="Times New Roman" w:cs="Times New Roman"/>
                <w:sz w:val="24"/>
                <w:szCs w:val="24"/>
              </w:rPr>
            </w:pPr>
            <w:r w:rsidRPr="004733F2">
              <w:rPr>
                <w:rFonts w:ascii="Times New Roman" w:hAnsi="Times New Roman" w:cs="Times New Roman"/>
                <w:sz w:val="24"/>
                <w:szCs w:val="24"/>
              </w:rPr>
              <w:t>1</w:t>
            </w:r>
          </w:p>
        </w:tc>
        <w:tc>
          <w:tcPr>
            <w:tcW w:w="567" w:type="dxa"/>
          </w:tcPr>
          <w:p w:rsidR="00375B16" w:rsidRPr="004733F2" w:rsidRDefault="00375B16" w:rsidP="00552FBB">
            <w:pPr>
              <w:pStyle w:val="ConsPlusNormal"/>
              <w:jc w:val="both"/>
              <w:rPr>
                <w:rFonts w:ascii="Times New Roman" w:hAnsi="Times New Roman" w:cs="Times New Roman"/>
                <w:sz w:val="24"/>
                <w:szCs w:val="24"/>
              </w:rPr>
            </w:pPr>
            <w:r w:rsidRPr="004733F2">
              <w:rPr>
                <w:rFonts w:ascii="Times New Roman" w:hAnsi="Times New Roman" w:cs="Times New Roman"/>
                <w:sz w:val="24"/>
                <w:szCs w:val="24"/>
              </w:rPr>
              <w:t>2</w:t>
            </w:r>
          </w:p>
        </w:tc>
        <w:tc>
          <w:tcPr>
            <w:tcW w:w="709" w:type="dxa"/>
          </w:tcPr>
          <w:p w:rsidR="00375B16" w:rsidRPr="004733F2" w:rsidRDefault="00375B16" w:rsidP="00552FBB">
            <w:pPr>
              <w:pStyle w:val="ConsPlusNormal"/>
              <w:jc w:val="both"/>
              <w:rPr>
                <w:rFonts w:ascii="Times New Roman" w:hAnsi="Times New Roman" w:cs="Times New Roman"/>
                <w:sz w:val="24"/>
                <w:szCs w:val="24"/>
              </w:rPr>
            </w:pPr>
            <w:r w:rsidRPr="004733F2">
              <w:rPr>
                <w:rFonts w:ascii="Times New Roman" w:hAnsi="Times New Roman" w:cs="Times New Roman"/>
                <w:sz w:val="24"/>
                <w:szCs w:val="24"/>
              </w:rPr>
              <w:t>3</w:t>
            </w:r>
          </w:p>
        </w:tc>
        <w:tc>
          <w:tcPr>
            <w:tcW w:w="709" w:type="dxa"/>
          </w:tcPr>
          <w:p w:rsidR="00375B16" w:rsidRPr="004733F2" w:rsidRDefault="00375B16" w:rsidP="00552FBB">
            <w:pPr>
              <w:pStyle w:val="ConsPlusNormal"/>
              <w:jc w:val="both"/>
              <w:rPr>
                <w:rFonts w:ascii="Times New Roman" w:hAnsi="Times New Roman" w:cs="Times New Roman"/>
                <w:sz w:val="24"/>
                <w:szCs w:val="24"/>
              </w:rPr>
            </w:pPr>
            <w:r w:rsidRPr="004733F2">
              <w:rPr>
                <w:rFonts w:ascii="Times New Roman" w:hAnsi="Times New Roman" w:cs="Times New Roman"/>
                <w:sz w:val="24"/>
                <w:szCs w:val="24"/>
              </w:rPr>
              <w:t>4</w:t>
            </w:r>
          </w:p>
        </w:tc>
        <w:tc>
          <w:tcPr>
            <w:tcW w:w="567" w:type="dxa"/>
          </w:tcPr>
          <w:p w:rsidR="00375B16" w:rsidRPr="004733F2" w:rsidRDefault="00375B16" w:rsidP="00552FBB">
            <w:pPr>
              <w:pStyle w:val="ConsPlusNormal"/>
              <w:jc w:val="both"/>
              <w:rPr>
                <w:rFonts w:ascii="Times New Roman" w:hAnsi="Times New Roman" w:cs="Times New Roman"/>
                <w:sz w:val="24"/>
                <w:szCs w:val="24"/>
              </w:rPr>
            </w:pPr>
            <w:r w:rsidRPr="004733F2">
              <w:rPr>
                <w:rFonts w:ascii="Times New Roman" w:hAnsi="Times New Roman" w:cs="Times New Roman"/>
                <w:sz w:val="24"/>
                <w:szCs w:val="24"/>
              </w:rPr>
              <w:t>5</w:t>
            </w:r>
          </w:p>
        </w:tc>
        <w:tc>
          <w:tcPr>
            <w:tcW w:w="992" w:type="dxa"/>
          </w:tcPr>
          <w:p w:rsidR="00375B16" w:rsidRPr="004733F2" w:rsidRDefault="00375B16" w:rsidP="00552FBB">
            <w:pPr>
              <w:pStyle w:val="ConsPlusNormal"/>
              <w:jc w:val="both"/>
              <w:rPr>
                <w:rFonts w:ascii="Times New Roman" w:hAnsi="Times New Roman" w:cs="Times New Roman"/>
                <w:sz w:val="24"/>
                <w:szCs w:val="24"/>
              </w:rPr>
            </w:pPr>
            <w:r w:rsidRPr="004733F2">
              <w:rPr>
                <w:rFonts w:ascii="Times New Roman" w:hAnsi="Times New Roman" w:cs="Times New Roman"/>
                <w:sz w:val="24"/>
                <w:szCs w:val="24"/>
              </w:rPr>
              <w:t>6</w:t>
            </w:r>
          </w:p>
        </w:tc>
        <w:tc>
          <w:tcPr>
            <w:tcW w:w="1020" w:type="dxa"/>
          </w:tcPr>
          <w:p w:rsidR="00375B16" w:rsidRPr="004733F2" w:rsidRDefault="00375B16" w:rsidP="00552FBB">
            <w:pPr>
              <w:pStyle w:val="ConsPlusNormal"/>
              <w:jc w:val="both"/>
              <w:rPr>
                <w:rFonts w:ascii="Times New Roman" w:hAnsi="Times New Roman" w:cs="Times New Roman"/>
                <w:sz w:val="24"/>
                <w:szCs w:val="24"/>
              </w:rPr>
            </w:pPr>
            <w:r w:rsidRPr="004733F2">
              <w:rPr>
                <w:rFonts w:ascii="Times New Roman" w:hAnsi="Times New Roman" w:cs="Times New Roman"/>
                <w:sz w:val="24"/>
                <w:szCs w:val="24"/>
              </w:rPr>
              <w:t>7</w:t>
            </w:r>
          </w:p>
        </w:tc>
        <w:tc>
          <w:tcPr>
            <w:tcW w:w="1248" w:type="dxa"/>
          </w:tcPr>
          <w:p w:rsidR="00375B16" w:rsidRPr="004733F2" w:rsidRDefault="00375B16" w:rsidP="00552FBB">
            <w:pPr>
              <w:pStyle w:val="ConsPlusNormal"/>
              <w:jc w:val="both"/>
              <w:rPr>
                <w:rFonts w:ascii="Times New Roman" w:hAnsi="Times New Roman" w:cs="Times New Roman"/>
                <w:sz w:val="24"/>
                <w:szCs w:val="24"/>
              </w:rPr>
            </w:pPr>
            <w:r w:rsidRPr="004733F2">
              <w:rPr>
                <w:rFonts w:ascii="Times New Roman" w:hAnsi="Times New Roman" w:cs="Times New Roman"/>
                <w:sz w:val="24"/>
                <w:szCs w:val="24"/>
              </w:rPr>
              <w:t>8</w:t>
            </w:r>
          </w:p>
        </w:tc>
        <w:tc>
          <w:tcPr>
            <w:tcW w:w="795" w:type="dxa"/>
          </w:tcPr>
          <w:p w:rsidR="00375B16" w:rsidRPr="004733F2" w:rsidRDefault="00375B16" w:rsidP="00552FBB">
            <w:pPr>
              <w:pStyle w:val="ConsPlusNormal"/>
              <w:jc w:val="both"/>
              <w:rPr>
                <w:rFonts w:ascii="Times New Roman" w:hAnsi="Times New Roman" w:cs="Times New Roman"/>
                <w:sz w:val="24"/>
                <w:szCs w:val="24"/>
              </w:rPr>
            </w:pPr>
            <w:r w:rsidRPr="004733F2">
              <w:rPr>
                <w:rFonts w:ascii="Times New Roman" w:hAnsi="Times New Roman" w:cs="Times New Roman"/>
                <w:sz w:val="24"/>
                <w:szCs w:val="24"/>
              </w:rPr>
              <w:t>9</w:t>
            </w:r>
          </w:p>
        </w:tc>
        <w:tc>
          <w:tcPr>
            <w:tcW w:w="907" w:type="dxa"/>
          </w:tcPr>
          <w:p w:rsidR="00375B16" w:rsidRPr="004733F2" w:rsidRDefault="00375B16" w:rsidP="00552FBB">
            <w:pPr>
              <w:pStyle w:val="ConsPlusNormal"/>
              <w:jc w:val="both"/>
              <w:rPr>
                <w:rFonts w:ascii="Times New Roman" w:hAnsi="Times New Roman" w:cs="Times New Roman"/>
                <w:sz w:val="24"/>
                <w:szCs w:val="24"/>
              </w:rPr>
            </w:pPr>
            <w:r w:rsidRPr="004733F2">
              <w:rPr>
                <w:rFonts w:ascii="Times New Roman" w:hAnsi="Times New Roman" w:cs="Times New Roman"/>
                <w:sz w:val="24"/>
                <w:szCs w:val="24"/>
              </w:rPr>
              <w:t>10</w:t>
            </w:r>
          </w:p>
        </w:tc>
        <w:tc>
          <w:tcPr>
            <w:tcW w:w="907" w:type="dxa"/>
          </w:tcPr>
          <w:p w:rsidR="00375B16" w:rsidRPr="004733F2" w:rsidRDefault="00375B16" w:rsidP="00552FBB">
            <w:pPr>
              <w:pStyle w:val="ConsPlusNormal"/>
              <w:jc w:val="both"/>
              <w:rPr>
                <w:rFonts w:ascii="Times New Roman" w:hAnsi="Times New Roman" w:cs="Times New Roman"/>
                <w:sz w:val="24"/>
                <w:szCs w:val="24"/>
              </w:rPr>
            </w:pPr>
            <w:r w:rsidRPr="004733F2">
              <w:rPr>
                <w:rFonts w:ascii="Times New Roman" w:hAnsi="Times New Roman" w:cs="Times New Roman"/>
                <w:sz w:val="24"/>
                <w:szCs w:val="24"/>
              </w:rPr>
              <w:t>11</w:t>
            </w:r>
          </w:p>
        </w:tc>
      </w:tr>
      <w:tr w:rsidR="00375B16" w:rsidRPr="004733F2" w:rsidTr="00552FBB">
        <w:tc>
          <w:tcPr>
            <w:tcW w:w="567" w:type="dxa"/>
          </w:tcPr>
          <w:p w:rsidR="00375B16" w:rsidRPr="004733F2" w:rsidRDefault="00375B16" w:rsidP="00552FBB">
            <w:pPr>
              <w:pStyle w:val="ConsPlusNormal"/>
              <w:jc w:val="both"/>
              <w:rPr>
                <w:rFonts w:ascii="Times New Roman" w:hAnsi="Times New Roman" w:cs="Times New Roman"/>
                <w:sz w:val="24"/>
                <w:szCs w:val="24"/>
              </w:rPr>
            </w:pPr>
          </w:p>
        </w:tc>
        <w:tc>
          <w:tcPr>
            <w:tcW w:w="567" w:type="dxa"/>
          </w:tcPr>
          <w:p w:rsidR="00375B16" w:rsidRPr="004733F2" w:rsidRDefault="00375B16" w:rsidP="00552FBB">
            <w:pPr>
              <w:pStyle w:val="ConsPlusNormal"/>
              <w:jc w:val="both"/>
              <w:rPr>
                <w:rFonts w:ascii="Times New Roman" w:hAnsi="Times New Roman" w:cs="Times New Roman"/>
                <w:sz w:val="24"/>
                <w:szCs w:val="24"/>
              </w:rPr>
            </w:pPr>
          </w:p>
        </w:tc>
        <w:tc>
          <w:tcPr>
            <w:tcW w:w="709" w:type="dxa"/>
          </w:tcPr>
          <w:p w:rsidR="00375B16" w:rsidRPr="004733F2" w:rsidRDefault="00375B16" w:rsidP="00552FBB">
            <w:pPr>
              <w:pStyle w:val="ConsPlusNormal"/>
              <w:jc w:val="both"/>
              <w:rPr>
                <w:rFonts w:ascii="Times New Roman" w:hAnsi="Times New Roman" w:cs="Times New Roman"/>
                <w:sz w:val="24"/>
                <w:szCs w:val="24"/>
              </w:rPr>
            </w:pPr>
          </w:p>
        </w:tc>
        <w:tc>
          <w:tcPr>
            <w:tcW w:w="709" w:type="dxa"/>
          </w:tcPr>
          <w:p w:rsidR="00375B16" w:rsidRPr="004733F2" w:rsidRDefault="00375B16" w:rsidP="00552FBB">
            <w:pPr>
              <w:pStyle w:val="ConsPlusNormal"/>
              <w:jc w:val="both"/>
              <w:rPr>
                <w:rFonts w:ascii="Times New Roman" w:hAnsi="Times New Roman" w:cs="Times New Roman"/>
                <w:sz w:val="24"/>
                <w:szCs w:val="24"/>
              </w:rPr>
            </w:pPr>
          </w:p>
        </w:tc>
        <w:tc>
          <w:tcPr>
            <w:tcW w:w="567" w:type="dxa"/>
          </w:tcPr>
          <w:p w:rsidR="00375B16" w:rsidRPr="004733F2" w:rsidRDefault="00375B16" w:rsidP="00552FBB">
            <w:pPr>
              <w:pStyle w:val="ConsPlusNormal"/>
              <w:jc w:val="both"/>
              <w:rPr>
                <w:rFonts w:ascii="Times New Roman" w:hAnsi="Times New Roman" w:cs="Times New Roman"/>
                <w:sz w:val="24"/>
                <w:szCs w:val="24"/>
              </w:rPr>
            </w:pPr>
          </w:p>
        </w:tc>
        <w:tc>
          <w:tcPr>
            <w:tcW w:w="992" w:type="dxa"/>
          </w:tcPr>
          <w:p w:rsidR="00375B16" w:rsidRPr="004733F2" w:rsidRDefault="00375B16" w:rsidP="00552FBB">
            <w:pPr>
              <w:pStyle w:val="ConsPlusNormal"/>
              <w:jc w:val="both"/>
              <w:rPr>
                <w:rFonts w:ascii="Times New Roman" w:hAnsi="Times New Roman" w:cs="Times New Roman"/>
                <w:sz w:val="24"/>
                <w:szCs w:val="24"/>
              </w:rPr>
            </w:pPr>
          </w:p>
        </w:tc>
        <w:tc>
          <w:tcPr>
            <w:tcW w:w="1020" w:type="dxa"/>
          </w:tcPr>
          <w:p w:rsidR="00375B16" w:rsidRPr="004733F2" w:rsidRDefault="00375B16" w:rsidP="00552FBB">
            <w:pPr>
              <w:pStyle w:val="ConsPlusNormal"/>
              <w:jc w:val="both"/>
              <w:rPr>
                <w:rFonts w:ascii="Times New Roman" w:hAnsi="Times New Roman" w:cs="Times New Roman"/>
                <w:sz w:val="24"/>
                <w:szCs w:val="24"/>
              </w:rPr>
            </w:pPr>
          </w:p>
        </w:tc>
        <w:tc>
          <w:tcPr>
            <w:tcW w:w="1248" w:type="dxa"/>
          </w:tcPr>
          <w:p w:rsidR="00375B16" w:rsidRPr="004733F2" w:rsidRDefault="00375B16" w:rsidP="00552FBB">
            <w:pPr>
              <w:pStyle w:val="ConsPlusNormal"/>
              <w:jc w:val="both"/>
              <w:rPr>
                <w:rFonts w:ascii="Times New Roman" w:hAnsi="Times New Roman" w:cs="Times New Roman"/>
                <w:sz w:val="24"/>
                <w:szCs w:val="24"/>
              </w:rPr>
            </w:pPr>
          </w:p>
        </w:tc>
        <w:tc>
          <w:tcPr>
            <w:tcW w:w="795" w:type="dxa"/>
          </w:tcPr>
          <w:p w:rsidR="00375B16" w:rsidRPr="004733F2" w:rsidRDefault="00375B16" w:rsidP="00552FBB">
            <w:pPr>
              <w:pStyle w:val="ConsPlusNormal"/>
              <w:jc w:val="both"/>
              <w:rPr>
                <w:rFonts w:ascii="Times New Roman" w:hAnsi="Times New Roman" w:cs="Times New Roman"/>
                <w:sz w:val="24"/>
                <w:szCs w:val="24"/>
              </w:rPr>
            </w:pPr>
          </w:p>
        </w:tc>
        <w:tc>
          <w:tcPr>
            <w:tcW w:w="907" w:type="dxa"/>
          </w:tcPr>
          <w:p w:rsidR="00375B16" w:rsidRPr="004733F2" w:rsidRDefault="00375B16" w:rsidP="00552FBB">
            <w:pPr>
              <w:pStyle w:val="ConsPlusNormal"/>
              <w:jc w:val="both"/>
              <w:rPr>
                <w:rFonts w:ascii="Times New Roman" w:hAnsi="Times New Roman" w:cs="Times New Roman"/>
                <w:sz w:val="24"/>
                <w:szCs w:val="24"/>
              </w:rPr>
            </w:pPr>
          </w:p>
        </w:tc>
        <w:tc>
          <w:tcPr>
            <w:tcW w:w="907" w:type="dxa"/>
          </w:tcPr>
          <w:p w:rsidR="00375B16" w:rsidRPr="004733F2" w:rsidRDefault="00375B16" w:rsidP="00552FBB">
            <w:pPr>
              <w:pStyle w:val="ConsPlusNormal"/>
              <w:jc w:val="both"/>
              <w:rPr>
                <w:rFonts w:ascii="Times New Roman" w:hAnsi="Times New Roman" w:cs="Times New Roman"/>
                <w:sz w:val="24"/>
                <w:szCs w:val="24"/>
              </w:rPr>
            </w:pPr>
          </w:p>
        </w:tc>
      </w:tr>
      <w:tr w:rsidR="00375B16" w:rsidRPr="004733F2" w:rsidTr="00552FBB">
        <w:tc>
          <w:tcPr>
            <w:tcW w:w="567" w:type="dxa"/>
          </w:tcPr>
          <w:p w:rsidR="00375B16" w:rsidRPr="004733F2" w:rsidRDefault="00375B16" w:rsidP="00552FBB">
            <w:pPr>
              <w:pStyle w:val="ConsPlusNormal"/>
              <w:jc w:val="both"/>
              <w:rPr>
                <w:rFonts w:ascii="Times New Roman" w:hAnsi="Times New Roman" w:cs="Times New Roman"/>
                <w:sz w:val="24"/>
                <w:szCs w:val="24"/>
              </w:rPr>
            </w:pPr>
          </w:p>
        </w:tc>
        <w:tc>
          <w:tcPr>
            <w:tcW w:w="567" w:type="dxa"/>
          </w:tcPr>
          <w:p w:rsidR="00375B16" w:rsidRPr="004733F2" w:rsidRDefault="00375B16" w:rsidP="00552FBB">
            <w:pPr>
              <w:pStyle w:val="ConsPlusNormal"/>
              <w:jc w:val="both"/>
              <w:rPr>
                <w:rFonts w:ascii="Times New Roman" w:hAnsi="Times New Roman" w:cs="Times New Roman"/>
                <w:sz w:val="24"/>
                <w:szCs w:val="24"/>
              </w:rPr>
            </w:pPr>
          </w:p>
        </w:tc>
        <w:tc>
          <w:tcPr>
            <w:tcW w:w="709" w:type="dxa"/>
          </w:tcPr>
          <w:p w:rsidR="00375B16" w:rsidRPr="004733F2" w:rsidRDefault="00375B16" w:rsidP="00552FBB">
            <w:pPr>
              <w:pStyle w:val="ConsPlusNormal"/>
              <w:jc w:val="both"/>
              <w:rPr>
                <w:rFonts w:ascii="Times New Roman" w:hAnsi="Times New Roman" w:cs="Times New Roman"/>
                <w:sz w:val="24"/>
                <w:szCs w:val="24"/>
              </w:rPr>
            </w:pPr>
          </w:p>
        </w:tc>
        <w:tc>
          <w:tcPr>
            <w:tcW w:w="709" w:type="dxa"/>
          </w:tcPr>
          <w:p w:rsidR="00375B16" w:rsidRPr="004733F2" w:rsidRDefault="00375B16" w:rsidP="00552FBB">
            <w:pPr>
              <w:pStyle w:val="ConsPlusNormal"/>
              <w:jc w:val="both"/>
              <w:rPr>
                <w:rFonts w:ascii="Times New Roman" w:hAnsi="Times New Roman" w:cs="Times New Roman"/>
                <w:sz w:val="24"/>
                <w:szCs w:val="24"/>
              </w:rPr>
            </w:pPr>
          </w:p>
        </w:tc>
        <w:tc>
          <w:tcPr>
            <w:tcW w:w="567" w:type="dxa"/>
          </w:tcPr>
          <w:p w:rsidR="00375B16" w:rsidRPr="004733F2" w:rsidRDefault="00375B16" w:rsidP="00552FBB">
            <w:pPr>
              <w:pStyle w:val="ConsPlusNormal"/>
              <w:jc w:val="both"/>
              <w:rPr>
                <w:rFonts w:ascii="Times New Roman" w:hAnsi="Times New Roman" w:cs="Times New Roman"/>
                <w:sz w:val="24"/>
                <w:szCs w:val="24"/>
              </w:rPr>
            </w:pPr>
          </w:p>
        </w:tc>
        <w:tc>
          <w:tcPr>
            <w:tcW w:w="992" w:type="dxa"/>
          </w:tcPr>
          <w:p w:rsidR="00375B16" w:rsidRPr="004733F2" w:rsidRDefault="00375B16" w:rsidP="00552FBB">
            <w:pPr>
              <w:pStyle w:val="ConsPlusNormal"/>
              <w:jc w:val="both"/>
              <w:rPr>
                <w:rFonts w:ascii="Times New Roman" w:hAnsi="Times New Roman" w:cs="Times New Roman"/>
                <w:sz w:val="24"/>
                <w:szCs w:val="24"/>
              </w:rPr>
            </w:pPr>
          </w:p>
        </w:tc>
        <w:tc>
          <w:tcPr>
            <w:tcW w:w="1020" w:type="dxa"/>
          </w:tcPr>
          <w:p w:rsidR="00375B16" w:rsidRPr="004733F2" w:rsidRDefault="00375B16" w:rsidP="00552FBB">
            <w:pPr>
              <w:pStyle w:val="ConsPlusNormal"/>
              <w:jc w:val="both"/>
              <w:rPr>
                <w:rFonts w:ascii="Times New Roman" w:hAnsi="Times New Roman" w:cs="Times New Roman"/>
                <w:sz w:val="24"/>
                <w:szCs w:val="24"/>
              </w:rPr>
            </w:pPr>
          </w:p>
        </w:tc>
        <w:tc>
          <w:tcPr>
            <w:tcW w:w="1248" w:type="dxa"/>
          </w:tcPr>
          <w:p w:rsidR="00375B16" w:rsidRPr="004733F2" w:rsidRDefault="00375B16" w:rsidP="00552FBB">
            <w:pPr>
              <w:pStyle w:val="ConsPlusNormal"/>
              <w:jc w:val="both"/>
              <w:rPr>
                <w:rFonts w:ascii="Times New Roman" w:hAnsi="Times New Roman" w:cs="Times New Roman"/>
                <w:sz w:val="24"/>
                <w:szCs w:val="24"/>
              </w:rPr>
            </w:pPr>
          </w:p>
        </w:tc>
        <w:tc>
          <w:tcPr>
            <w:tcW w:w="795" w:type="dxa"/>
          </w:tcPr>
          <w:p w:rsidR="00375B16" w:rsidRPr="004733F2" w:rsidRDefault="00375B16" w:rsidP="00552FBB">
            <w:pPr>
              <w:pStyle w:val="ConsPlusNormal"/>
              <w:jc w:val="both"/>
              <w:rPr>
                <w:rFonts w:ascii="Times New Roman" w:hAnsi="Times New Roman" w:cs="Times New Roman"/>
                <w:sz w:val="24"/>
                <w:szCs w:val="24"/>
              </w:rPr>
            </w:pPr>
          </w:p>
        </w:tc>
        <w:tc>
          <w:tcPr>
            <w:tcW w:w="907" w:type="dxa"/>
          </w:tcPr>
          <w:p w:rsidR="00375B16" w:rsidRPr="004733F2" w:rsidRDefault="00375B16" w:rsidP="00552FBB">
            <w:pPr>
              <w:pStyle w:val="ConsPlusNormal"/>
              <w:jc w:val="both"/>
              <w:rPr>
                <w:rFonts w:ascii="Times New Roman" w:hAnsi="Times New Roman" w:cs="Times New Roman"/>
                <w:sz w:val="24"/>
                <w:szCs w:val="24"/>
              </w:rPr>
            </w:pPr>
          </w:p>
        </w:tc>
        <w:tc>
          <w:tcPr>
            <w:tcW w:w="907" w:type="dxa"/>
          </w:tcPr>
          <w:p w:rsidR="00375B16" w:rsidRPr="004733F2" w:rsidRDefault="00375B16" w:rsidP="00552FBB">
            <w:pPr>
              <w:pStyle w:val="ConsPlusNormal"/>
              <w:jc w:val="both"/>
              <w:rPr>
                <w:rFonts w:ascii="Times New Roman" w:hAnsi="Times New Roman" w:cs="Times New Roman"/>
                <w:sz w:val="24"/>
                <w:szCs w:val="24"/>
              </w:rPr>
            </w:pPr>
          </w:p>
        </w:tc>
      </w:tr>
      <w:tr w:rsidR="00375B16" w:rsidRPr="004733F2" w:rsidTr="00552FBB">
        <w:tc>
          <w:tcPr>
            <w:tcW w:w="1134" w:type="dxa"/>
            <w:gridSpan w:val="2"/>
          </w:tcPr>
          <w:p w:rsidR="00375B16" w:rsidRPr="004733F2" w:rsidRDefault="00375B16" w:rsidP="00552FBB">
            <w:pPr>
              <w:pStyle w:val="ConsPlusNormal"/>
              <w:jc w:val="both"/>
              <w:rPr>
                <w:rFonts w:ascii="Times New Roman" w:hAnsi="Times New Roman" w:cs="Times New Roman"/>
                <w:sz w:val="24"/>
                <w:szCs w:val="24"/>
              </w:rPr>
            </w:pPr>
            <w:r w:rsidRPr="004733F2">
              <w:rPr>
                <w:rFonts w:ascii="Times New Roman" w:hAnsi="Times New Roman" w:cs="Times New Roman"/>
                <w:sz w:val="24"/>
                <w:szCs w:val="24"/>
              </w:rPr>
              <w:t>Обороты</w:t>
            </w:r>
          </w:p>
        </w:tc>
        <w:tc>
          <w:tcPr>
            <w:tcW w:w="709" w:type="dxa"/>
          </w:tcPr>
          <w:p w:rsidR="00375B16" w:rsidRPr="004733F2" w:rsidRDefault="00375B16" w:rsidP="00552FBB">
            <w:pPr>
              <w:pStyle w:val="ConsPlusNormal"/>
              <w:jc w:val="both"/>
              <w:rPr>
                <w:rFonts w:ascii="Times New Roman" w:hAnsi="Times New Roman" w:cs="Times New Roman"/>
                <w:sz w:val="24"/>
                <w:szCs w:val="24"/>
              </w:rPr>
            </w:pPr>
          </w:p>
        </w:tc>
        <w:tc>
          <w:tcPr>
            <w:tcW w:w="709" w:type="dxa"/>
          </w:tcPr>
          <w:p w:rsidR="00375B16" w:rsidRPr="004733F2" w:rsidRDefault="00375B16" w:rsidP="00552FBB">
            <w:pPr>
              <w:pStyle w:val="ConsPlusNormal"/>
              <w:jc w:val="both"/>
              <w:rPr>
                <w:rFonts w:ascii="Times New Roman" w:hAnsi="Times New Roman" w:cs="Times New Roman"/>
                <w:sz w:val="24"/>
                <w:szCs w:val="24"/>
              </w:rPr>
            </w:pPr>
          </w:p>
        </w:tc>
        <w:tc>
          <w:tcPr>
            <w:tcW w:w="567" w:type="dxa"/>
          </w:tcPr>
          <w:p w:rsidR="00375B16" w:rsidRPr="004733F2" w:rsidRDefault="00375B16" w:rsidP="00552FBB">
            <w:pPr>
              <w:pStyle w:val="ConsPlusNormal"/>
              <w:jc w:val="both"/>
              <w:rPr>
                <w:rFonts w:ascii="Times New Roman" w:hAnsi="Times New Roman" w:cs="Times New Roman"/>
                <w:sz w:val="24"/>
                <w:szCs w:val="24"/>
              </w:rPr>
            </w:pPr>
          </w:p>
        </w:tc>
        <w:tc>
          <w:tcPr>
            <w:tcW w:w="992" w:type="dxa"/>
          </w:tcPr>
          <w:p w:rsidR="00375B16" w:rsidRPr="004733F2" w:rsidRDefault="00375B16" w:rsidP="00552FBB">
            <w:pPr>
              <w:pStyle w:val="ConsPlusNormal"/>
              <w:jc w:val="both"/>
              <w:rPr>
                <w:rFonts w:ascii="Times New Roman" w:hAnsi="Times New Roman" w:cs="Times New Roman"/>
                <w:sz w:val="24"/>
                <w:szCs w:val="24"/>
              </w:rPr>
            </w:pPr>
          </w:p>
        </w:tc>
        <w:tc>
          <w:tcPr>
            <w:tcW w:w="1020" w:type="dxa"/>
          </w:tcPr>
          <w:p w:rsidR="00375B16" w:rsidRPr="004733F2" w:rsidRDefault="00375B16" w:rsidP="00552FBB">
            <w:pPr>
              <w:pStyle w:val="ConsPlusNormal"/>
              <w:jc w:val="both"/>
              <w:rPr>
                <w:rFonts w:ascii="Times New Roman" w:hAnsi="Times New Roman" w:cs="Times New Roman"/>
                <w:sz w:val="24"/>
                <w:szCs w:val="24"/>
              </w:rPr>
            </w:pPr>
          </w:p>
        </w:tc>
        <w:tc>
          <w:tcPr>
            <w:tcW w:w="1248" w:type="dxa"/>
          </w:tcPr>
          <w:p w:rsidR="00375B16" w:rsidRPr="004733F2" w:rsidRDefault="00375B16" w:rsidP="00552FBB">
            <w:pPr>
              <w:pStyle w:val="ConsPlusNormal"/>
              <w:jc w:val="both"/>
              <w:rPr>
                <w:rFonts w:ascii="Times New Roman" w:hAnsi="Times New Roman" w:cs="Times New Roman"/>
                <w:sz w:val="24"/>
                <w:szCs w:val="24"/>
              </w:rPr>
            </w:pPr>
          </w:p>
        </w:tc>
        <w:tc>
          <w:tcPr>
            <w:tcW w:w="795" w:type="dxa"/>
          </w:tcPr>
          <w:p w:rsidR="00375B16" w:rsidRPr="004733F2" w:rsidRDefault="00375B16" w:rsidP="00552FBB">
            <w:pPr>
              <w:pStyle w:val="ConsPlusNormal"/>
              <w:jc w:val="both"/>
              <w:rPr>
                <w:rFonts w:ascii="Times New Roman" w:hAnsi="Times New Roman" w:cs="Times New Roman"/>
                <w:sz w:val="24"/>
                <w:szCs w:val="24"/>
              </w:rPr>
            </w:pPr>
          </w:p>
        </w:tc>
        <w:tc>
          <w:tcPr>
            <w:tcW w:w="907" w:type="dxa"/>
          </w:tcPr>
          <w:p w:rsidR="00375B16" w:rsidRPr="004733F2" w:rsidRDefault="00375B16" w:rsidP="00552FBB">
            <w:pPr>
              <w:pStyle w:val="ConsPlusNormal"/>
              <w:jc w:val="both"/>
              <w:rPr>
                <w:rFonts w:ascii="Times New Roman" w:hAnsi="Times New Roman" w:cs="Times New Roman"/>
                <w:sz w:val="24"/>
                <w:szCs w:val="24"/>
              </w:rPr>
            </w:pPr>
          </w:p>
        </w:tc>
        <w:tc>
          <w:tcPr>
            <w:tcW w:w="907" w:type="dxa"/>
          </w:tcPr>
          <w:p w:rsidR="00375B16" w:rsidRPr="004733F2" w:rsidRDefault="00375B16" w:rsidP="00552FBB">
            <w:pPr>
              <w:pStyle w:val="ConsPlusNormal"/>
              <w:jc w:val="both"/>
              <w:rPr>
                <w:rFonts w:ascii="Times New Roman" w:hAnsi="Times New Roman" w:cs="Times New Roman"/>
                <w:sz w:val="24"/>
                <w:szCs w:val="24"/>
              </w:rPr>
            </w:pPr>
          </w:p>
        </w:tc>
      </w:tr>
      <w:tr w:rsidR="00375B16" w:rsidRPr="004733F2" w:rsidTr="00552FBB">
        <w:tc>
          <w:tcPr>
            <w:tcW w:w="1134" w:type="dxa"/>
            <w:gridSpan w:val="2"/>
            <w:vAlign w:val="bottom"/>
          </w:tcPr>
          <w:p w:rsidR="00375B16" w:rsidRPr="004733F2" w:rsidRDefault="00375B16" w:rsidP="00552FBB">
            <w:pPr>
              <w:pStyle w:val="ConsPlusNormal"/>
              <w:jc w:val="both"/>
              <w:rPr>
                <w:rFonts w:ascii="Times New Roman" w:hAnsi="Times New Roman" w:cs="Times New Roman"/>
                <w:sz w:val="24"/>
                <w:szCs w:val="24"/>
              </w:rPr>
            </w:pPr>
            <w:r w:rsidRPr="004733F2">
              <w:rPr>
                <w:rFonts w:ascii="Times New Roman" w:hAnsi="Times New Roman" w:cs="Times New Roman"/>
                <w:sz w:val="24"/>
                <w:szCs w:val="24"/>
              </w:rPr>
              <w:t>Итого по счету</w:t>
            </w:r>
          </w:p>
        </w:tc>
        <w:tc>
          <w:tcPr>
            <w:tcW w:w="709" w:type="dxa"/>
            <w:vAlign w:val="bottom"/>
          </w:tcPr>
          <w:p w:rsidR="00375B16" w:rsidRPr="004733F2" w:rsidRDefault="00375B16" w:rsidP="00552FBB">
            <w:pPr>
              <w:pStyle w:val="ConsPlusNormal"/>
              <w:jc w:val="both"/>
              <w:rPr>
                <w:rFonts w:ascii="Times New Roman" w:hAnsi="Times New Roman" w:cs="Times New Roman"/>
                <w:sz w:val="24"/>
                <w:szCs w:val="24"/>
              </w:rPr>
            </w:pPr>
          </w:p>
        </w:tc>
        <w:tc>
          <w:tcPr>
            <w:tcW w:w="709" w:type="dxa"/>
            <w:vAlign w:val="bottom"/>
          </w:tcPr>
          <w:p w:rsidR="00375B16" w:rsidRPr="004733F2" w:rsidRDefault="00375B16" w:rsidP="00552FBB">
            <w:pPr>
              <w:pStyle w:val="ConsPlusNormal"/>
              <w:jc w:val="both"/>
              <w:rPr>
                <w:rFonts w:ascii="Times New Roman" w:hAnsi="Times New Roman" w:cs="Times New Roman"/>
                <w:sz w:val="24"/>
                <w:szCs w:val="24"/>
              </w:rPr>
            </w:pPr>
          </w:p>
        </w:tc>
        <w:tc>
          <w:tcPr>
            <w:tcW w:w="567" w:type="dxa"/>
            <w:vAlign w:val="bottom"/>
          </w:tcPr>
          <w:p w:rsidR="00375B16" w:rsidRPr="004733F2" w:rsidRDefault="00375B16" w:rsidP="00552FBB">
            <w:pPr>
              <w:pStyle w:val="ConsPlusNormal"/>
              <w:jc w:val="both"/>
              <w:rPr>
                <w:rFonts w:ascii="Times New Roman" w:hAnsi="Times New Roman" w:cs="Times New Roman"/>
                <w:sz w:val="24"/>
                <w:szCs w:val="24"/>
              </w:rPr>
            </w:pPr>
          </w:p>
        </w:tc>
        <w:tc>
          <w:tcPr>
            <w:tcW w:w="992" w:type="dxa"/>
          </w:tcPr>
          <w:p w:rsidR="00375B16" w:rsidRPr="004733F2" w:rsidRDefault="00375B16" w:rsidP="00552FBB">
            <w:pPr>
              <w:pStyle w:val="ConsPlusNormal"/>
              <w:jc w:val="both"/>
              <w:rPr>
                <w:rFonts w:ascii="Times New Roman" w:hAnsi="Times New Roman" w:cs="Times New Roman"/>
                <w:sz w:val="24"/>
                <w:szCs w:val="24"/>
              </w:rPr>
            </w:pPr>
          </w:p>
        </w:tc>
        <w:tc>
          <w:tcPr>
            <w:tcW w:w="1020" w:type="dxa"/>
          </w:tcPr>
          <w:p w:rsidR="00375B16" w:rsidRPr="004733F2" w:rsidRDefault="00375B16" w:rsidP="00552FBB">
            <w:pPr>
              <w:pStyle w:val="ConsPlusNormal"/>
              <w:jc w:val="both"/>
              <w:rPr>
                <w:rFonts w:ascii="Times New Roman" w:hAnsi="Times New Roman" w:cs="Times New Roman"/>
                <w:sz w:val="24"/>
                <w:szCs w:val="24"/>
              </w:rPr>
            </w:pPr>
          </w:p>
        </w:tc>
        <w:tc>
          <w:tcPr>
            <w:tcW w:w="1248" w:type="dxa"/>
          </w:tcPr>
          <w:p w:rsidR="00375B16" w:rsidRPr="004733F2" w:rsidRDefault="00375B16" w:rsidP="00552FBB">
            <w:pPr>
              <w:pStyle w:val="ConsPlusNormal"/>
              <w:jc w:val="both"/>
              <w:rPr>
                <w:rFonts w:ascii="Times New Roman" w:hAnsi="Times New Roman" w:cs="Times New Roman"/>
                <w:sz w:val="24"/>
                <w:szCs w:val="24"/>
              </w:rPr>
            </w:pPr>
          </w:p>
        </w:tc>
        <w:tc>
          <w:tcPr>
            <w:tcW w:w="795" w:type="dxa"/>
          </w:tcPr>
          <w:p w:rsidR="00375B16" w:rsidRPr="004733F2" w:rsidRDefault="00375B16" w:rsidP="00552FBB">
            <w:pPr>
              <w:pStyle w:val="ConsPlusNormal"/>
              <w:jc w:val="both"/>
              <w:rPr>
                <w:rFonts w:ascii="Times New Roman" w:hAnsi="Times New Roman" w:cs="Times New Roman"/>
                <w:sz w:val="24"/>
                <w:szCs w:val="24"/>
              </w:rPr>
            </w:pPr>
          </w:p>
        </w:tc>
        <w:tc>
          <w:tcPr>
            <w:tcW w:w="907" w:type="dxa"/>
          </w:tcPr>
          <w:p w:rsidR="00375B16" w:rsidRPr="004733F2" w:rsidRDefault="00375B16" w:rsidP="00552FBB">
            <w:pPr>
              <w:pStyle w:val="ConsPlusNormal"/>
              <w:jc w:val="both"/>
              <w:rPr>
                <w:rFonts w:ascii="Times New Roman" w:hAnsi="Times New Roman" w:cs="Times New Roman"/>
                <w:sz w:val="24"/>
                <w:szCs w:val="24"/>
              </w:rPr>
            </w:pPr>
          </w:p>
        </w:tc>
        <w:tc>
          <w:tcPr>
            <w:tcW w:w="907" w:type="dxa"/>
          </w:tcPr>
          <w:p w:rsidR="00375B16" w:rsidRPr="004733F2" w:rsidRDefault="00375B16" w:rsidP="00552FBB">
            <w:pPr>
              <w:pStyle w:val="ConsPlusNormal"/>
              <w:jc w:val="both"/>
              <w:rPr>
                <w:rFonts w:ascii="Times New Roman" w:hAnsi="Times New Roman" w:cs="Times New Roman"/>
                <w:sz w:val="24"/>
                <w:szCs w:val="24"/>
              </w:rPr>
            </w:pPr>
          </w:p>
        </w:tc>
      </w:tr>
    </w:tbl>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Исполнитель _______________________  ______________________________________</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 xml:space="preserve">                                                          (подпись)                  (расшифровка подписи)</w:t>
      </w: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ind w:firstLine="540"/>
        <w:jc w:val="both"/>
        <w:rPr>
          <w:rFonts w:ascii="Times New Roman" w:hAnsi="Times New Roman" w:cs="Times New Roman"/>
          <w:sz w:val="24"/>
          <w:szCs w:val="24"/>
        </w:rPr>
      </w:pPr>
    </w:p>
    <w:p w:rsidR="00621C57" w:rsidRPr="004733F2" w:rsidRDefault="00621C57" w:rsidP="00BF4A96">
      <w:pPr>
        <w:pStyle w:val="ConsPlusNormal"/>
        <w:jc w:val="both"/>
        <w:rPr>
          <w:rFonts w:ascii="Times New Roman" w:hAnsi="Times New Roman" w:cs="Times New Roman"/>
          <w:sz w:val="24"/>
          <w:szCs w:val="24"/>
        </w:rPr>
      </w:pPr>
    </w:p>
    <w:p w:rsidR="00621C57" w:rsidRPr="004733F2" w:rsidRDefault="00621C57"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jc w:val="right"/>
        <w:outlineLvl w:val="2"/>
        <w:rPr>
          <w:rFonts w:ascii="Times New Roman" w:hAnsi="Times New Roman" w:cs="Times New Roman"/>
          <w:sz w:val="24"/>
          <w:szCs w:val="24"/>
        </w:rPr>
      </w:pPr>
      <w:r w:rsidRPr="004733F2">
        <w:rPr>
          <w:rFonts w:ascii="Times New Roman" w:hAnsi="Times New Roman" w:cs="Times New Roman"/>
          <w:sz w:val="24"/>
          <w:szCs w:val="24"/>
        </w:rPr>
        <w:lastRenderedPageBreak/>
        <w:t>Приложение № 5.2</w:t>
      </w:r>
    </w:p>
    <w:p w:rsidR="00375B16" w:rsidRPr="004733F2" w:rsidRDefault="00375B16" w:rsidP="00375B16">
      <w:pPr>
        <w:rPr>
          <w:rFonts w:cs="Times New Roman"/>
          <w:sz w:val="24"/>
          <w:szCs w:val="24"/>
        </w:rPr>
      </w:pP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nformat"/>
        <w:jc w:val="center"/>
        <w:rPr>
          <w:rFonts w:ascii="Times New Roman" w:hAnsi="Times New Roman" w:cs="Times New Roman"/>
          <w:sz w:val="24"/>
          <w:szCs w:val="24"/>
        </w:rPr>
      </w:pPr>
      <w:bookmarkStart w:id="69" w:name="P2237"/>
      <w:bookmarkEnd w:id="69"/>
      <w:r w:rsidRPr="004733F2">
        <w:rPr>
          <w:rFonts w:ascii="Times New Roman" w:hAnsi="Times New Roman" w:cs="Times New Roman"/>
          <w:sz w:val="24"/>
          <w:szCs w:val="24"/>
        </w:rPr>
        <w:t>СПРАВКА</w:t>
      </w:r>
    </w:p>
    <w:p w:rsidR="00375B16" w:rsidRPr="004733F2" w:rsidRDefault="00375B16" w:rsidP="00375B16">
      <w:pPr>
        <w:pStyle w:val="ConsPlusNonformat"/>
        <w:jc w:val="center"/>
        <w:rPr>
          <w:rFonts w:ascii="Times New Roman" w:hAnsi="Times New Roman" w:cs="Times New Roman"/>
          <w:sz w:val="24"/>
          <w:szCs w:val="24"/>
        </w:rPr>
      </w:pPr>
      <w:r w:rsidRPr="004733F2">
        <w:rPr>
          <w:rFonts w:ascii="Times New Roman" w:hAnsi="Times New Roman" w:cs="Times New Roman"/>
          <w:sz w:val="24"/>
          <w:szCs w:val="24"/>
        </w:rPr>
        <w:t>о финансировании и кассовых расходах получателей бюджетных средств</w:t>
      </w:r>
    </w:p>
    <w:p w:rsidR="00375B16" w:rsidRPr="004733F2" w:rsidRDefault="00375B16" w:rsidP="00375B16">
      <w:pPr>
        <w:pStyle w:val="ConsPlusNonformat"/>
        <w:jc w:val="center"/>
        <w:rPr>
          <w:rFonts w:ascii="Times New Roman" w:hAnsi="Times New Roman" w:cs="Times New Roman"/>
          <w:sz w:val="24"/>
          <w:szCs w:val="24"/>
        </w:rPr>
      </w:pPr>
      <w:r w:rsidRPr="004733F2">
        <w:rPr>
          <w:rFonts w:ascii="Times New Roman" w:hAnsi="Times New Roman" w:cs="Times New Roman"/>
          <w:sz w:val="24"/>
          <w:szCs w:val="24"/>
        </w:rPr>
        <w:t>за ______________ 20____ г.</w:t>
      </w:r>
    </w:p>
    <w:p w:rsidR="00375B16" w:rsidRPr="004733F2" w:rsidRDefault="00375B16" w:rsidP="00375B16">
      <w:pPr>
        <w:pStyle w:val="ConsPlusNonformat"/>
        <w:jc w:val="center"/>
        <w:rPr>
          <w:rFonts w:ascii="Times New Roman" w:hAnsi="Times New Roman" w:cs="Times New Roman"/>
          <w:sz w:val="24"/>
          <w:szCs w:val="24"/>
        </w:rPr>
      </w:pPr>
      <w:r w:rsidRPr="004733F2">
        <w:rPr>
          <w:rFonts w:ascii="Times New Roman" w:hAnsi="Times New Roman" w:cs="Times New Roman"/>
          <w:sz w:val="24"/>
          <w:szCs w:val="24"/>
        </w:rPr>
        <w:t>(месяц)</w:t>
      </w: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___________________________________________________________________________</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 xml:space="preserve">                       (наименование лицевого счета)</w:t>
      </w: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rPr>
          <w:rFonts w:cs="Times New Roman"/>
          <w:sz w:val="24"/>
          <w:szCs w:val="24"/>
        </w:rPr>
      </w:pPr>
    </w:p>
    <w:tbl>
      <w:tblPr>
        <w:tblW w:w="7797"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952"/>
        <w:gridCol w:w="1507"/>
        <w:gridCol w:w="1219"/>
        <w:gridCol w:w="1046"/>
        <w:gridCol w:w="1046"/>
        <w:gridCol w:w="786"/>
        <w:gridCol w:w="716"/>
        <w:gridCol w:w="1309"/>
        <w:gridCol w:w="1050"/>
        <w:gridCol w:w="1050"/>
      </w:tblGrid>
      <w:tr w:rsidR="00375B16" w:rsidRPr="004733F2" w:rsidTr="00552FBB">
        <w:trPr>
          <w:trHeight w:val="658"/>
        </w:trPr>
        <w:tc>
          <w:tcPr>
            <w:tcW w:w="709" w:type="dxa"/>
            <w:vMerge w:val="restart"/>
            <w:vAlign w:val="center"/>
          </w:tcPr>
          <w:p w:rsidR="00375B16" w:rsidRPr="004733F2" w:rsidRDefault="00375B16" w:rsidP="00552FBB">
            <w:pPr>
              <w:rPr>
                <w:rFonts w:cs="Times New Roman"/>
                <w:sz w:val="24"/>
                <w:szCs w:val="24"/>
              </w:rPr>
            </w:pPr>
            <w:r w:rsidRPr="004733F2">
              <w:rPr>
                <w:rFonts w:cs="Times New Roman"/>
                <w:sz w:val="24"/>
                <w:szCs w:val="24"/>
              </w:rPr>
              <w:t>Лицевой счет</w:t>
            </w:r>
          </w:p>
        </w:tc>
        <w:tc>
          <w:tcPr>
            <w:tcW w:w="993" w:type="dxa"/>
            <w:vMerge w:val="restart"/>
            <w:vAlign w:val="center"/>
          </w:tcPr>
          <w:p w:rsidR="00375B16" w:rsidRPr="004733F2" w:rsidRDefault="00375B16" w:rsidP="00552FBB">
            <w:pPr>
              <w:rPr>
                <w:rFonts w:cs="Times New Roman"/>
                <w:sz w:val="24"/>
                <w:szCs w:val="24"/>
              </w:rPr>
            </w:pPr>
            <w:r w:rsidRPr="004733F2">
              <w:rPr>
                <w:rFonts w:cs="Times New Roman"/>
                <w:sz w:val="24"/>
                <w:szCs w:val="24"/>
              </w:rPr>
              <w:t>Бюджетная классификация</w:t>
            </w:r>
          </w:p>
        </w:tc>
        <w:tc>
          <w:tcPr>
            <w:tcW w:w="567" w:type="dxa"/>
            <w:vMerge w:val="restart"/>
            <w:vAlign w:val="center"/>
          </w:tcPr>
          <w:p w:rsidR="00375B16" w:rsidRPr="004733F2" w:rsidRDefault="00375B16" w:rsidP="00552FBB">
            <w:pPr>
              <w:jc w:val="center"/>
              <w:rPr>
                <w:rFonts w:cs="Times New Roman"/>
                <w:sz w:val="24"/>
                <w:szCs w:val="24"/>
              </w:rPr>
            </w:pPr>
            <w:r w:rsidRPr="004733F2">
              <w:rPr>
                <w:rFonts w:cs="Times New Roman"/>
                <w:sz w:val="24"/>
                <w:szCs w:val="24"/>
              </w:rPr>
              <w:t>Лимиты бюджетных средств</w:t>
            </w:r>
          </w:p>
        </w:tc>
        <w:tc>
          <w:tcPr>
            <w:tcW w:w="708" w:type="dxa"/>
            <w:vMerge w:val="restart"/>
            <w:vAlign w:val="center"/>
          </w:tcPr>
          <w:p w:rsidR="00375B16" w:rsidRPr="004733F2" w:rsidRDefault="00375B16" w:rsidP="00552FBB">
            <w:pPr>
              <w:jc w:val="center"/>
              <w:rPr>
                <w:rFonts w:cs="Times New Roman"/>
                <w:sz w:val="24"/>
                <w:szCs w:val="24"/>
              </w:rPr>
            </w:pPr>
            <w:r w:rsidRPr="004733F2">
              <w:rPr>
                <w:rFonts w:cs="Times New Roman"/>
                <w:sz w:val="24"/>
                <w:szCs w:val="24"/>
              </w:rPr>
              <w:t>Кассовый план по текущий квартал</w:t>
            </w:r>
          </w:p>
        </w:tc>
        <w:tc>
          <w:tcPr>
            <w:tcW w:w="709" w:type="dxa"/>
            <w:vMerge w:val="restart"/>
            <w:vAlign w:val="center"/>
          </w:tcPr>
          <w:p w:rsidR="00375B16" w:rsidRPr="004733F2" w:rsidRDefault="00375B16" w:rsidP="00552FBB">
            <w:pPr>
              <w:jc w:val="center"/>
              <w:rPr>
                <w:rFonts w:cs="Times New Roman"/>
                <w:sz w:val="24"/>
                <w:szCs w:val="24"/>
              </w:rPr>
            </w:pPr>
            <w:r w:rsidRPr="004733F2">
              <w:rPr>
                <w:rFonts w:cs="Times New Roman"/>
                <w:sz w:val="24"/>
                <w:szCs w:val="24"/>
              </w:rPr>
              <w:t>Кассовый план на текущий месяц</w:t>
            </w:r>
          </w:p>
        </w:tc>
        <w:tc>
          <w:tcPr>
            <w:tcW w:w="1559" w:type="dxa"/>
            <w:gridSpan w:val="2"/>
          </w:tcPr>
          <w:p w:rsidR="00375B16" w:rsidRPr="004733F2" w:rsidRDefault="00375B16" w:rsidP="00552FBB">
            <w:pPr>
              <w:jc w:val="center"/>
              <w:rPr>
                <w:rFonts w:cs="Times New Roman"/>
                <w:sz w:val="24"/>
                <w:szCs w:val="24"/>
              </w:rPr>
            </w:pPr>
            <w:r w:rsidRPr="004733F2">
              <w:rPr>
                <w:rFonts w:cs="Times New Roman"/>
                <w:sz w:val="24"/>
                <w:szCs w:val="24"/>
              </w:rPr>
              <w:t>Кассовый расход</w:t>
            </w:r>
          </w:p>
          <w:p w:rsidR="00375B16" w:rsidRPr="004733F2" w:rsidRDefault="00375B16" w:rsidP="00552FBB">
            <w:pPr>
              <w:jc w:val="center"/>
              <w:rPr>
                <w:rFonts w:cs="Times New Roman"/>
                <w:sz w:val="24"/>
                <w:szCs w:val="24"/>
              </w:rPr>
            </w:pPr>
          </w:p>
        </w:tc>
        <w:tc>
          <w:tcPr>
            <w:tcW w:w="851" w:type="dxa"/>
            <w:vMerge w:val="restart"/>
            <w:vAlign w:val="center"/>
          </w:tcPr>
          <w:p w:rsidR="00375B16" w:rsidRPr="004733F2" w:rsidRDefault="00375B16" w:rsidP="00552FBB">
            <w:pPr>
              <w:jc w:val="center"/>
              <w:rPr>
                <w:rFonts w:cs="Times New Roman"/>
                <w:sz w:val="24"/>
                <w:szCs w:val="24"/>
              </w:rPr>
            </w:pPr>
            <w:r w:rsidRPr="004733F2">
              <w:rPr>
                <w:rFonts w:cs="Times New Roman"/>
                <w:sz w:val="24"/>
                <w:szCs w:val="24"/>
              </w:rPr>
              <w:t>Остаток лимитов бюджетных обязательств на год (лимиты – расход за год)</w:t>
            </w:r>
          </w:p>
        </w:tc>
        <w:tc>
          <w:tcPr>
            <w:tcW w:w="992" w:type="dxa"/>
            <w:vMerge w:val="restart"/>
            <w:vAlign w:val="center"/>
          </w:tcPr>
          <w:p w:rsidR="00375B16" w:rsidRPr="004733F2" w:rsidRDefault="00375B16" w:rsidP="00552FBB">
            <w:pPr>
              <w:jc w:val="center"/>
              <w:rPr>
                <w:rFonts w:cs="Times New Roman"/>
                <w:sz w:val="24"/>
                <w:szCs w:val="24"/>
              </w:rPr>
            </w:pPr>
            <w:r w:rsidRPr="004733F2">
              <w:rPr>
                <w:rFonts w:cs="Times New Roman"/>
                <w:sz w:val="24"/>
                <w:szCs w:val="24"/>
              </w:rPr>
              <w:t>Остаток кассового плана с начала года</w:t>
            </w:r>
          </w:p>
        </w:tc>
        <w:tc>
          <w:tcPr>
            <w:tcW w:w="709" w:type="dxa"/>
            <w:vMerge w:val="restart"/>
            <w:vAlign w:val="center"/>
          </w:tcPr>
          <w:p w:rsidR="00375B16" w:rsidRPr="004733F2" w:rsidRDefault="00375B16" w:rsidP="00552FBB">
            <w:pPr>
              <w:jc w:val="center"/>
              <w:rPr>
                <w:rFonts w:cs="Times New Roman"/>
                <w:sz w:val="24"/>
                <w:szCs w:val="24"/>
              </w:rPr>
            </w:pPr>
            <w:r w:rsidRPr="004733F2">
              <w:rPr>
                <w:rFonts w:cs="Times New Roman"/>
                <w:sz w:val="24"/>
                <w:szCs w:val="24"/>
              </w:rPr>
              <w:t>Остаток кассового плана за месяц</w:t>
            </w:r>
          </w:p>
        </w:tc>
      </w:tr>
      <w:tr w:rsidR="00375B16" w:rsidRPr="004733F2" w:rsidTr="00552FBB">
        <w:trPr>
          <w:trHeight w:val="225"/>
        </w:trPr>
        <w:tc>
          <w:tcPr>
            <w:tcW w:w="709" w:type="dxa"/>
            <w:vMerge/>
            <w:vAlign w:val="bottom"/>
          </w:tcPr>
          <w:p w:rsidR="00375B16" w:rsidRPr="004733F2" w:rsidRDefault="00375B16" w:rsidP="00552FBB">
            <w:pPr>
              <w:jc w:val="center"/>
              <w:rPr>
                <w:rFonts w:cs="Times New Roman"/>
                <w:sz w:val="24"/>
                <w:szCs w:val="24"/>
              </w:rPr>
            </w:pPr>
          </w:p>
        </w:tc>
        <w:tc>
          <w:tcPr>
            <w:tcW w:w="993" w:type="dxa"/>
            <w:vMerge/>
            <w:vAlign w:val="bottom"/>
          </w:tcPr>
          <w:p w:rsidR="00375B16" w:rsidRPr="004733F2" w:rsidRDefault="00375B16" w:rsidP="00552FBB">
            <w:pPr>
              <w:jc w:val="center"/>
              <w:rPr>
                <w:rFonts w:cs="Times New Roman"/>
                <w:sz w:val="24"/>
                <w:szCs w:val="24"/>
              </w:rPr>
            </w:pPr>
          </w:p>
        </w:tc>
        <w:tc>
          <w:tcPr>
            <w:tcW w:w="567" w:type="dxa"/>
            <w:vMerge/>
            <w:vAlign w:val="bottom"/>
          </w:tcPr>
          <w:p w:rsidR="00375B16" w:rsidRPr="004733F2" w:rsidRDefault="00375B16" w:rsidP="00552FBB">
            <w:pPr>
              <w:jc w:val="center"/>
              <w:rPr>
                <w:rFonts w:cs="Times New Roman"/>
                <w:sz w:val="24"/>
                <w:szCs w:val="24"/>
              </w:rPr>
            </w:pPr>
          </w:p>
        </w:tc>
        <w:tc>
          <w:tcPr>
            <w:tcW w:w="708" w:type="dxa"/>
            <w:vMerge/>
            <w:vAlign w:val="bottom"/>
          </w:tcPr>
          <w:p w:rsidR="00375B16" w:rsidRPr="004733F2" w:rsidRDefault="00375B16" w:rsidP="00552FBB">
            <w:pPr>
              <w:jc w:val="center"/>
              <w:rPr>
                <w:rFonts w:cs="Times New Roman"/>
                <w:sz w:val="24"/>
                <w:szCs w:val="24"/>
              </w:rPr>
            </w:pPr>
          </w:p>
        </w:tc>
        <w:tc>
          <w:tcPr>
            <w:tcW w:w="709" w:type="dxa"/>
            <w:vMerge/>
            <w:vAlign w:val="bottom"/>
          </w:tcPr>
          <w:p w:rsidR="00375B16" w:rsidRPr="004733F2" w:rsidRDefault="00375B16" w:rsidP="00552FBB">
            <w:pPr>
              <w:jc w:val="center"/>
              <w:rPr>
                <w:rFonts w:cs="Times New Roman"/>
                <w:sz w:val="24"/>
                <w:szCs w:val="24"/>
              </w:rPr>
            </w:pPr>
          </w:p>
        </w:tc>
        <w:tc>
          <w:tcPr>
            <w:tcW w:w="851" w:type="dxa"/>
          </w:tcPr>
          <w:p w:rsidR="00375B16" w:rsidRPr="004733F2" w:rsidRDefault="00375B16" w:rsidP="00552FBB">
            <w:pPr>
              <w:jc w:val="center"/>
              <w:rPr>
                <w:rFonts w:cs="Times New Roman"/>
                <w:sz w:val="24"/>
                <w:szCs w:val="24"/>
              </w:rPr>
            </w:pPr>
            <w:r w:rsidRPr="004733F2">
              <w:rPr>
                <w:rFonts w:cs="Times New Roman"/>
                <w:sz w:val="24"/>
                <w:szCs w:val="24"/>
              </w:rPr>
              <w:t>С начала года</w:t>
            </w:r>
          </w:p>
        </w:tc>
        <w:tc>
          <w:tcPr>
            <w:tcW w:w="708" w:type="dxa"/>
          </w:tcPr>
          <w:p w:rsidR="00375B16" w:rsidRPr="004733F2" w:rsidRDefault="00375B16" w:rsidP="00552FBB">
            <w:pPr>
              <w:jc w:val="center"/>
              <w:rPr>
                <w:rFonts w:cs="Times New Roman"/>
                <w:sz w:val="24"/>
                <w:szCs w:val="24"/>
              </w:rPr>
            </w:pPr>
            <w:r w:rsidRPr="004733F2">
              <w:rPr>
                <w:rFonts w:cs="Times New Roman"/>
                <w:sz w:val="24"/>
                <w:szCs w:val="24"/>
              </w:rPr>
              <w:t>За месяц</w:t>
            </w:r>
          </w:p>
        </w:tc>
        <w:tc>
          <w:tcPr>
            <w:tcW w:w="851" w:type="dxa"/>
            <w:vMerge/>
            <w:noWrap/>
            <w:vAlign w:val="bottom"/>
          </w:tcPr>
          <w:p w:rsidR="00375B16" w:rsidRPr="004733F2" w:rsidRDefault="00375B16" w:rsidP="00552FBB">
            <w:pPr>
              <w:jc w:val="center"/>
              <w:rPr>
                <w:rFonts w:cs="Times New Roman"/>
                <w:sz w:val="24"/>
                <w:szCs w:val="24"/>
              </w:rPr>
            </w:pPr>
          </w:p>
        </w:tc>
        <w:tc>
          <w:tcPr>
            <w:tcW w:w="992" w:type="dxa"/>
            <w:vMerge/>
            <w:noWrap/>
            <w:vAlign w:val="bottom"/>
          </w:tcPr>
          <w:p w:rsidR="00375B16" w:rsidRPr="004733F2" w:rsidRDefault="00375B16" w:rsidP="00552FBB">
            <w:pPr>
              <w:jc w:val="center"/>
              <w:rPr>
                <w:rFonts w:cs="Times New Roman"/>
                <w:sz w:val="24"/>
                <w:szCs w:val="24"/>
              </w:rPr>
            </w:pPr>
          </w:p>
        </w:tc>
        <w:tc>
          <w:tcPr>
            <w:tcW w:w="709" w:type="dxa"/>
            <w:vMerge/>
            <w:noWrap/>
            <w:vAlign w:val="bottom"/>
          </w:tcPr>
          <w:p w:rsidR="00375B16" w:rsidRPr="004733F2" w:rsidRDefault="00375B16" w:rsidP="00552FBB">
            <w:pPr>
              <w:jc w:val="center"/>
              <w:rPr>
                <w:rFonts w:cs="Times New Roman"/>
                <w:sz w:val="24"/>
                <w:szCs w:val="24"/>
              </w:rPr>
            </w:pPr>
          </w:p>
        </w:tc>
      </w:tr>
      <w:tr w:rsidR="00375B16" w:rsidRPr="004733F2" w:rsidTr="00552FBB">
        <w:trPr>
          <w:trHeight w:val="225"/>
        </w:trPr>
        <w:tc>
          <w:tcPr>
            <w:tcW w:w="709" w:type="dxa"/>
            <w:vAlign w:val="bottom"/>
          </w:tcPr>
          <w:p w:rsidR="00375B16" w:rsidRPr="004733F2" w:rsidRDefault="00375B16" w:rsidP="00552FBB">
            <w:pPr>
              <w:jc w:val="center"/>
              <w:rPr>
                <w:rFonts w:cs="Times New Roman"/>
                <w:sz w:val="24"/>
                <w:szCs w:val="24"/>
              </w:rPr>
            </w:pPr>
            <w:r w:rsidRPr="004733F2">
              <w:rPr>
                <w:rFonts w:cs="Times New Roman"/>
                <w:sz w:val="24"/>
                <w:szCs w:val="24"/>
              </w:rPr>
              <w:t>1</w:t>
            </w:r>
          </w:p>
        </w:tc>
        <w:tc>
          <w:tcPr>
            <w:tcW w:w="993" w:type="dxa"/>
            <w:vAlign w:val="bottom"/>
          </w:tcPr>
          <w:p w:rsidR="00375B16" w:rsidRPr="004733F2" w:rsidRDefault="00375B16" w:rsidP="00552FBB">
            <w:pPr>
              <w:jc w:val="center"/>
              <w:rPr>
                <w:rFonts w:cs="Times New Roman"/>
                <w:sz w:val="24"/>
                <w:szCs w:val="24"/>
              </w:rPr>
            </w:pPr>
            <w:r w:rsidRPr="004733F2">
              <w:rPr>
                <w:rFonts w:cs="Times New Roman"/>
                <w:sz w:val="24"/>
                <w:szCs w:val="24"/>
              </w:rPr>
              <w:t>2</w:t>
            </w:r>
          </w:p>
        </w:tc>
        <w:tc>
          <w:tcPr>
            <w:tcW w:w="567" w:type="dxa"/>
            <w:vAlign w:val="bottom"/>
          </w:tcPr>
          <w:p w:rsidR="00375B16" w:rsidRPr="004733F2" w:rsidRDefault="00375B16" w:rsidP="00552FBB">
            <w:pPr>
              <w:jc w:val="center"/>
              <w:rPr>
                <w:rFonts w:cs="Times New Roman"/>
                <w:sz w:val="24"/>
                <w:szCs w:val="24"/>
              </w:rPr>
            </w:pPr>
            <w:r w:rsidRPr="004733F2">
              <w:rPr>
                <w:rFonts w:cs="Times New Roman"/>
                <w:sz w:val="24"/>
                <w:szCs w:val="24"/>
              </w:rPr>
              <w:t>3</w:t>
            </w:r>
          </w:p>
        </w:tc>
        <w:tc>
          <w:tcPr>
            <w:tcW w:w="708" w:type="dxa"/>
            <w:vAlign w:val="bottom"/>
          </w:tcPr>
          <w:p w:rsidR="00375B16" w:rsidRPr="004733F2" w:rsidRDefault="00375B16" w:rsidP="00552FBB">
            <w:pPr>
              <w:jc w:val="center"/>
              <w:rPr>
                <w:rFonts w:cs="Times New Roman"/>
                <w:sz w:val="24"/>
                <w:szCs w:val="24"/>
              </w:rPr>
            </w:pPr>
            <w:r w:rsidRPr="004733F2">
              <w:rPr>
                <w:rFonts w:cs="Times New Roman"/>
                <w:sz w:val="24"/>
                <w:szCs w:val="24"/>
              </w:rPr>
              <w:t>4</w:t>
            </w:r>
          </w:p>
        </w:tc>
        <w:tc>
          <w:tcPr>
            <w:tcW w:w="709" w:type="dxa"/>
            <w:vAlign w:val="bottom"/>
          </w:tcPr>
          <w:p w:rsidR="00375B16" w:rsidRPr="004733F2" w:rsidRDefault="00375B16" w:rsidP="00552FBB">
            <w:pPr>
              <w:jc w:val="center"/>
              <w:rPr>
                <w:rFonts w:cs="Times New Roman"/>
                <w:sz w:val="24"/>
                <w:szCs w:val="24"/>
              </w:rPr>
            </w:pPr>
            <w:r w:rsidRPr="004733F2">
              <w:rPr>
                <w:rFonts w:cs="Times New Roman"/>
                <w:sz w:val="24"/>
                <w:szCs w:val="24"/>
              </w:rPr>
              <w:t>5</w:t>
            </w:r>
          </w:p>
        </w:tc>
        <w:tc>
          <w:tcPr>
            <w:tcW w:w="851" w:type="dxa"/>
          </w:tcPr>
          <w:p w:rsidR="00375B16" w:rsidRPr="004733F2" w:rsidRDefault="00375B16" w:rsidP="00552FBB">
            <w:pPr>
              <w:jc w:val="center"/>
              <w:rPr>
                <w:rFonts w:cs="Times New Roman"/>
                <w:sz w:val="24"/>
                <w:szCs w:val="24"/>
              </w:rPr>
            </w:pPr>
            <w:r w:rsidRPr="004733F2">
              <w:rPr>
                <w:rFonts w:cs="Times New Roman"/>
                <w:sz w:val="24"/>
                <w:szCs w:val="24"/>
              </w:rPr>
              <w:t>6</w:t>
            </w:r>
          </w:p>
        </w:tc>
        <w:tc>
          <w:tcPr>
            <w:tcW w:w="708" w:type="dxa"/>
          </w:tcPr>
          <w:p w:rsidR="00375B16" w:rsidRPr="004733F2" w:rsidRDefault="00375B16" w:rsidP="00552FBB">
            <w:pPr>
              <w:jc w:val="center"/>
              <w:rPr>
                <w:rFonts w:cs="Times New Roman"/>
                <w:sz w:val="24"/>
                <w:szCs w:val="24"/>
              </w:rPr>
            </w:pPr>
            <w:r w:rsidRPr="004733F2">
              <w:rPr>
                <w:rFonts w:cs="Times New Roman"/>
                <w:sz w:val="24"/>
                <w:szCs w:val="24"/>
              </w:rPr>
              <w:t>7</w:t>
            </w:r>
          </w:p>
        </w:tc>
        <w:tc>
          <w:tcPr>
            <w:tcW w:w="851" w:type="dxa"/>
            <w:noWrap/>
            <w:vAlign w:val="bottom"/>
          </w:tcPr>
          <w:p w:rsidR="00375B16" w:rsidRPr="004733F2" w:rsidRDefault="00375B16" w:rsidP="00552FBB">
            <w:pPr>
              <w:jc w:val="center"/>
              <w:rPr>
                <w:rFonts w:cs="Times New Roman"/>
                <w:sz w:val="24"/>
                <w:szCs w:val="24"/>
              </w:rPr>
            </w:pPr>
            <w:r w:rsidRPr="004733F2">
              <w:rPr>
                <w:rFonts w:cs="Times New Roman"/>
                <w:sz w:val="24"/>
                <w:szCs w:val="24"/>
              </w:rPr>
              <w:t>8</w:t>
            </w:r>
          </w:p>
        </w:tc>
        <w:tc>
          <w:tcPr>
            <w:tcW w:w="992" w:type="dxa"/>
            <w:noWrap/>
            <w:vAlign w:val="bottom"/>
          </w:tcPr>
          <w:p w:rsidR="00375B16" w:rsidRPr="004733F2" w:rsidRDefault="00375B16" w:rsidP="00552FBB">
            <w:pPr>
              <w:jc w:val="center"/>
              <w:rPr>
                <w:rFonts w:cs="Times New Roman"/>
                <w:sz w:val="24"/>
                <w:szCs w:val="24"/>
              </w:rPr>
            </w:pPr>
            <w:r w:rsidRPr="004733F2">
              <w:rPr>
                <w:rFonts w:cs="Times New Roman"/>
                <w:sz w:val="24"/>
                <w:szCs w:val="24"/>
              </w:rPr>
              <w:t>9</w:t>
            </w:r>
          </w:p>
        </w:tc>
        <w:tc>
          <w:tcPr>
            <w:tcW w:w="709" w:type="dxa"/>
            <w:noWrap/>
            <w:vAlign w:val="bottom"/>
          </w:tcPr>
          <w:p w:rsidR="00375B16" w:rsidRPr="004733F2" w:rsidRDefault="00375B16" w:rsidP="00552FBB">
            <w:pPr>
              <w:jc w:val="center"/>
              <w:rPr>
                <w:rFonts w:cs="Times New Roman"/>
                <w:sz w:val="24"/>
                <w:szCs w:val="24"/>
              </w:rPr>
            </w:pPr>
            <w:r w:rsidRPr="004733F2">
              <w:rPr>
                <w:rFonts w:cs="Times New Roman"/>
                <w:sz w:val="24"/>
                <w:szCs w:val="24"/>
              </w:rPr>
              <w:t>10</w:t>
            </w:r>
          </w:p>
        </w:tc>
      </w:tr>
      <w:tr w:rsidR="00375B16" w:rsidRPr="004733F2" w:rsidTr="00552FBB">
        <w:trPr>
          <w:trHeight w:val="225"/>
        </w:trPr>
        <w:tc>
          <w:tcPr>
            <w:tcW w:w="709" w:type="dxa"/>
            <w:vAlign w:val="bottom"/>
          </w:tcPr>
          <w:p w:rsidR="00375B16" w:rsidRPr="004733F2" w:rsidRDefault="00375B16" w:rsidP="00552FBB">
            <w:pPr>
              <w:rPr>
                <w:rFonts w:cs="Times New Roman"/>
                <w:sz w:val="24"/>
                <w:szCs w:val="24"/>
              </w:rPr>
            </w:pPr>
            <w:r w:rsidRPr="004733F2">
              <w:rPr>
                <w:rFonts w:cs="Times New Roman"/>
                <w:sz w:val="24"/>
                <w:szCs w:val="24"/>
              </w:rPr>
              <w:t> </w:t>
            </w:r>
          </w:p>
        </w:tc>
        <w:tc>
          <w:tcPr>
            <w:tcW w:w="993" w:type="dxa"/>
            <w:vAlign w:val="bottom"/>
          </w:tcPr>
          <w:p w:rsidR="00375B16" w:rsidRPr="004733F2" w:rsidRDefault="00375B16" w:rsidP="00552FBB">
            <w:pPr>
              <w:rPr>
                <w:rFonts w:cs="Times New Roman"/>
                <w:sz w:val="24"/>
                <w:szCs w:val="24"/>
              </w:rPr>
            </w:pPr>
            <w:r w:rsidRPr="004733F2">
              <w:rPr>
                <w:rFonts w:cs="Times New Roman"/>
                <w:sz w:val="24"/>
                <w:szCs w:val="24"/>
              </w:rPr>
              <w:t> </w:t>
            </w:r>
          </w:p>
        </w:tc>
        <w:tc>
          <w:tcPr>
            <w:tcW w:w="567" w:type="dxa"/>
            <w:vAlign w:val="bottom"/>
          </w:tcPr>
          <w:p w:rsidR="00375B16" w:rsidRPr="004733F2" w:rsidRDefault="00375B16" w:rsidP="00552FBB">
            <w:pPr>
              <w:rPr>
                <w:rFonts w:cs="Times New Roman"/>
                <w:sz w:val="24"/>
                <w:szCs w:val="24"/>
              </w:rPr>
            </w:pPr>
          </w:p>
        </w:tc>
        <w:tc>
          <w:tcPr>
            <w:tcW w:w="708" w:type="dxa"/>
            <w:vAlign w:val="bottom"/>
          </w:tcPr>
          <w:p w:rsidR="00375B16" w:rsidRPr="004733F2" w:rsidRDefault="00375B16" w:rsidP="00552FBB">
            <w:pPr>
              <w:rPr>
                <w:rFonts w:cs="Times New Roman"/>
                <w:sz w:val="24"/>
                <w:szCs w:val="24"/>
              </w:rPr>
            </w:pPr>
          </w:p>
        </w:tc>
        <w:tc>
          <w:tcPr>
            <w:tcW w:w="709" w:type="dxa"/>
            <w:vAlign w:val="bottom"/>
          </w:tcPr>
          <w:p w:rsidR="00375B16" w:rsidRPr="004733F2" w:rsidRDefault="00375B16" w:rsidP="00552FBB">
            <w:pPr>
              <w:rPr>
                <w:rFonts w:cs="Times New Roman"/>
                <w:sz w:val="24"/>
                <w:szCs w:val="24"/>
              </w:rPr>
            </w:pPr>
          </w:p>
        </w:tc>
        <w:tc>
          <w:tcPr>
            <w:tcW w:w="851" w:type="dxa"/>
          </w:tcPr>
          <w:p w:rsidR="00375B16" w:rsidRPr="004733F2" w:rsidRDefault="00375B16" w:rsidP="00552FBB">
            <w:pPr>
              <w:rPr>
                <w:rFonts w:cs="Times New Roman"/>
                <w:sz w:val="24"/>
                <w:szCs w:val="24"/>
              </w:rPr>
            </w:pPr>
          </w:p>
        </w:tc>
        <w:tc>
          <w:tcPr>
            <w:tcW w:w="708" w:type="dxa"/>
          </w:tcPr>
          <w:p w:rsidR="00375B16" w:rsidRPr="004733F2" w:rsidRDefault="00375B16" w:rsidP="00552FBB">
            <w:pPr>
              <w:rPr>
                <w:rFonts w:cs="Times New Roman"/>
                <w:sz w:val="24"/>
                <w:szCs w:val="24"/>
              </w:rPr>
            </w:pPr>
          </w:p>
        </w:tc>
        <w:tc>
          <w:tcPr>
            <w:tcW w:w="851" w:type="dxa"/>
            <w:noWrap/>
            <w:vAlign w:val="bottom"/>
          </w:tcPr>
          <w:p w:rsidR="00375B16" w:rsidRPr="004733F2" w:rsidRDefault="00375B16" w:rsidP="00552FBB">
            <w:pPr>
              <w:rPr>
                <w:rFonts w:cs="Times New Roman"/>
                <w:sz w:val="24"/>
                <w:szCs w:val="24"/>
              </w:rPr>
            </w:pPr>
            <w:r w:rsidRPr="004733F2">
              <w:rPr>
                <w:rFonts w:cs="Times New Roman"/>
                <w:sz w:val="24"/>
                <w:szCs w:val="24"/>
              </w:rPr>
              <w:t> </w:t>
            </w:r>
          </w:p>
        </w:tc>
        <w:tc>
          <w:tcPr>
            <w:tcW w:w="992" w:type="dxa"/>
            <w:noWrap/>
            <w:vAlign w:val="bottom"/>
          </w:tcPr>
          <w:p w:rsidR="00375B16" w:rsidRPr="004733F2" w:rsidRDefault="00375B16" w:rsidP="00552FBB">
            <w:pPr>
              <w:rPr>
                <w:rFonts w:cs="Times New Roman"/>
                <w:sz w:val="24"/>
                <w:szCs w:val="24"/>
              </w:rPr>
            </w:pPr>
            <w:r w:rsidRPr="004733F2">
              <w:rPr>
                <w:rFonts w:cs="Times New Roman"/>
                <w:sz w:val="24"/>
                <w:szCs w:val="24"/>
              </w:rPr>
              <w:t> </w:t>
            </w:r>
          </w:p>
        </w:tc>
        <w:tc>
          <w:tcPr>
            <w:tcW w:w="709" w:type="dxa"/>
            <w:noWrap/>
            <w:vAlign w:val="bottom"/>
          </w:tcPr>
          <w:p w:rsidR="00375B16" w:rsidRPr="004733F2" w:rsidRDefault="00375B16" w:rsidP="00552FBB">
            <w:pPr>
              <w:rPr>
                <w:rFonts w:cs="Times New Roman"/>
                <w:sz w:val="24"/>
                <w:szCs w:val="24"/>
              </w:rPr>
            </w:pPr>
            <w:r w:rsidRPr="004733F2">
              <w:rPr>
                <w:rFonts w:cs="Times New Roman"/>
                <w:sz w:val="24"/>
                <w:szCs w:val="24"/>
              </w:rPr>
              <w:t> </w:t>
            </w:r>
          </w:p>
        </w:tc>
      </w:tr>
      <w:tr w:rsidR="00375B16" w:rsidRPr="004733F2" w:rsidTr="00552FBB">
        <w:trPr>
          <w:trHeight w:val="225"/>
        </w:trPr>
        <w:tc>
          <w:tcPr>
            <w:tcW w:w="709" w:type="dxa"/>
            <w:vAlign w:val="bottom"/>
          </w:tcPr>
          <w:p w:rsidR="00375B16" w:rsidRPr="004733F2" w:rsidRDefault="00375B16" w:rsidP="00552FBB">
            <w:pPr>
              <w:rPr>
                <w:rFonts w:cs="Times New Roman"/>
                <w:sz w:val="24"/>
                <w:szCs w:val="24"/>
              </w:rPr>
            </w:pPr>
          </w:p>
        </w:tc>
        <w:tc>
          <w:tcPr>
            <w:tcW w:w="993" w:type="dxa"/>
            <w:vAlign w:val="bottom"/>
          </w:tcPr>
          <w:p w:rsidR="00375B16" w:rsidRPr="004733F2" w:rsidRDefault="00375B16" w:rsidP="00552FBB">
            <w:pPr>
              <w:rPr>
                <w:rFonts w:cs="Times New Roman"/>
                <w:sz w:val="24"/>
                <w:szCs w:val="24"/>
              </w:rPr>
            </w:pPr>
          </w:p>
        </w:tc>
        <w:tc>
          <w:tcPr>
            <w:tcW w:w="567" w:type="dxa"/>
            <w:vAlign w:val="bottom"/>
          </w:tcPr>
          <w:p w:rsidR="00375B16" w:rsidRPr="004733F2" w:rsidRDefault="00375B16" w:rsidP="00552FBB">
            <w:pPr>
              <w:rPr>
                <w:rFonts w:cs="Times New Roman"/>
                <w:sz w:val="24"/>
                <w:szCs w:val="24"/>
              </w:rPr>
            </w:pPr>
          </w:p>
        </w:tc>
        <w:tc>
          <w:tcPr>
            <w:tcW w:w="708" w:type="dxa"/>
            <w:vAlign w:val="bottom"/>
          </w:tcPr>
          <w:p w:rsidR="00375B16" w:rsidRPr="004733F2" w:rsidRDefault="00375B16" w:rsidP="00552FBB">
            <w:pPr>
              <w:rPr>
                <w:rFonts w:cs="Times New Roman"/>
                <w:sz w:val="24"/>
                <w:szCs w:val="24"/>
              </w:rPr>
            </w:pPr>
          </w:p>
        </w:tc>
        <w:tc>
          <w:tcPr>
            <w:tcW w:w="709" w:type="dxa"/>
            <w:vAlign w:val="bottom"/>
          </w:tcPr>
          <w:p w:rsidR="00375B16" w:rsidRPr="004733F2" w:rsidRDefault="00375B16" w:rsidP="00552FBB">
            <w:pPr>
              <w:rPr>
                <w:rFonts w:cs="Times New Roman"/>
                <w:sz w:val="24"/>
                <w:szCs w:val="24"/>
              </w:rPr>
            </w:pPr>
          </w:p>
        </w:tc>
        <w:tc>
          <w:tcPr>
            <w:tcW w:w="851" w:type="dxa"/>
          </w:tcPr>
          <w:p w:rsidR="00375B16" w:rsidRPr="004733F2" w:rsidRDefault="00375B16" w:rsidP="00552FBB">
            <w:pPr>
              <w:rPr>
                <w:rFonts w:cs="Times New Roman"/>
                <w:sz w:val="24"/>
                <w:szCs w:val="24"/>
              </w:rPr>
            </w:pPr>
          </w:p>
        </w:tc>
        <w:tc>
          <w:tcPr>
            <w:tcW w:w="708" w:type="dxa"/>
          </w:tcPr>
          <w:p w:rsidR="00375B16" w:rsidRPr="004733F2" w:rsidRDefault="00375B16" w:rsidP="00552FBB">
            <w:pPr>
              <w:rPr>
                <w:rFonts w:cs="Times New Roman"/>
                <w:sz w:val="24"/>
                <w:szCs w:val="24"/>
              </w:rPr>
            </w:pPr>
          </w:p>
        </w:tc>
        <w:tc>
          <w:tcPr>
            <w:tcW w:w="851" w:type="dxa"/>
            <w:noWrap/>
            <w:vAlign w:val="bottom"/>
          </w:tcPr>
          <w:p w:rsidR="00375B16" w:rsidRPr="004733F2" w:rsidRDefault="00375B16" w:rsidP="00552FBB">
            <w:pPr>
              <w:rPr>
                <w:rFonts w:cs="Times New Roman"/>
                <w:sz w:val="24"/>
                <w:szCs w:val="24"/>
              </w:rPr>
            </w:pPr>
          </w:p>
        </w:tc>
        <w:tc>
          <w:tcPr>
            <w:tcW w:w="992" w:type="dxa"/>
            <w:noWrap/>
            <w:vAlign w:val="bottom"/>
          </w:tcPr>
          <w:p w:rsidR="00375B16" w:rsidRPr="004733F2" w:rsidRDefault="00375B16" w:rsidP="00552FBB">
            <w:pPr>
              <w:rPr>
                <w:rFonts w:cs="Times New Roman"/>
                <w:sz w:val="24"/>
                <w:szCs w:val="24"/>
              </w:rPr>
            </w:pPr>
          </w:p>
        </w:tc>
        <w:tc>
          <w:tcPr>
            <w:tcW w:w="709" w:type="dxa"/>
            <w:noWrap/>
            <w:vAlign w:val="bottom"/>
          </w:tcPr>
          <w:p w:rsidR="00375B16" w:rsidRPr="004733F2" w:rsidRDefault="00375B16" w:rsidP="00552FBB">
            <w:pPr>
              <w:rPr>
                <w:rFonts w:cs="Times New Roman"/>
                <w:sz w:val="24"/>
                <w:szCs w:val="24"/>
              </w:rPr>
            </w:pPr>
          </w:p>
        </w:tc>
      </w:tr>
      <w:tr w:rsidR="00375B16" w:rsidRPr="004733F2" w:rsidTr="00552FBB">
        <w:trPr>
          <w:trHeight w:val="225"/>
        </w:trPr>
        <w:tc>
          <w:tcPr>
            <w:tcW w:w="709" w:type="dxa"/>
            <w:noWrap/>
            <w:vAlign w:val="bottom"/>
          </w:tcPr>
          <w:p w:rsidR="00375B16" w:rsidRPr="004733F2" w:rsidRDefault="00375B16" w:rsidP="00552FBB">
            <w:pPr>
              <w:rPr>
                <w:rFonts w:cs="Times New Roman"/>
                <w:sz w:val="24"/>
                <w:szCs w:val="24"/>
              </w:rPr>
            </w:pPr>
            <w:r w:rsidRPr="004733F2">
              <w:rPr>
                <w:rFonts w:cs="Times New Roman"/>
                <w:sz w:val="24"/>
                <w:szCs w:val="24"/>
              </w:rPr>
              <w:t>Всего</w:t>
            </w:r>
          </w:p>
        </w:tc>
        <w:tc>
          <w:tcPr>
            <w:tcW w:w="993" w:type="dxa"/>
            <w:noWrap/>
            <w:vAlign w:val="bottom"/>
          </w:tcPr>
          <w:p w:rsidR="00375B16" w:rsidRPr="004733F2" w:rsidRDefault="00375B16" w:rsidP="00552FBB">
            <w:pPr>
              <w:rPr>
                <w:rFonts w:cs="Times New Roman"/>
                <w:sz w:val="24"/>
                <w:szCs w:val="24"/>
              </w:rPr>
            </w:pPr>
            <w:r w:rsidRPr="004733F2">
              <w:rPr>
                <w:rFonts w:cs="Times New Roman"/>
                <w:sz w:val="24"/>
                <w:szCs w:val="24"/>
              </w:rPr>
              <w:t> </w:t>
            </w:r>
          </w:p>
        </w:tc>
        <w:tc>
          <w:tcPr>
            <w:tcW w:w="567" w:type="dxa"/>
            <w:vAlign w:val="bottom"/>
          </w:tcPr>
          <w:p w:rsidR="00375B16" w:rsidRPr="004733F2" w:rsidRDefault="00375B16" w:rsidP="00552FBB">
            <w:pPr>
              <w:rPr>
                <w:rFonts w:cs="Times New Roman"/>
                <w:sz w:val="24"/>
                <w:szCs w:val="24"/>
              </w:rPr>
            </w:pPr>
          </w:p>
        </w:tc>
        <w:tc>
          <w:tcPr>
            <w:tcW w:w="708" w:type="dxa"/>
            <w:vAlign w:val="bottom"/>
          </w:tcPr>
          <w:p w:rsidR="00375B16" w:rsidRPr="004733F2" w:rsidRDefault="00375B16" w:rsidP="00552FBB">
            <w:pPr>
              <w:rPr>
                <w:rFonts w:cs="Times New Roman"/>
                <w:sz w:val="24"/>
                <w:szCs w:val="24"/>
              </w:rPr>
            </w:pPr>
          </w:p>
        </w:tc>
        <w:tc>
          <w:tcPr>
            <w:tcW w:w="709" w:type="dxa"/>
            <w:vAlign w:val="bottom"/>
          </w:tcPr>
          <w:p w:rsidR="00375B16" w:rsidRPr="004733F2" w:rsidRDefault="00375B16" w:rsidP="00552FBB">
            <w:pPr>
              <w:rPr>
                <w:rFonts w:cs="Times New Roman"/>
                <w:sz w:val="24"/>
                <w:szCs w:val="24"/>
              </w:rPr>
            </w:pPr>
          </w:p>
        </w:tc>
        <w:tc>
          <w:tcPr>
            <w:tcW w:w="851" w:type="dxa"/>
          </w:tcPr>
          <w:p w:rsidR="00375B16" w:rsidRPr="004733F2" w:rsidRDefault="00375B16" w:rsidP="00552FBB">
            <w:pPr>
              <w:rPr>
                <w:rFonts w:cs="Times New Roman"/>
                <w:sz w:val="24"/>
                <w:szCs w:val="24"/>
              </w:rPr>
            </w:pPr>
          </w:p>
        </w:tc>
        <w:tc>
          <w:tcPr>
            <w:tcW w:w="708" w:type="dxa"/>
          </w:tcPr>
          <w:p w:rsidR="00375B16" w:rsidRPr="004733F2" w:rsidRDefault="00375B16" w:rsidP="00552FBB">
            <w:pPr>
              <w:rPr>
                <w:rFonts w:cs="Times New Roman"/>
                <w:sz w:val="24"/>
                <w:szCs w:val="24"/>
              </w:rPr>
            </w:pPr>
          </w:p>
        </w:tc>
        <w:tc>
          <w:tcPr>
            <w:tcW w:w="851" w:type="dxa"/>
            <w:noWrap/>
            <w:vAlign w:val="bottom"/>
          </w:tcPr>
          <w:p w:rsidR="00375B16" w:rsidRPr="004733F2" w:rsidRDefault="00375B16" w:rsidP="00552FBB">
            <w:pPr>
              <w:rPr>
                <w:rFonts w:cs="Times New Roman"/>
                <w:sz w:val="24"/>
                <w:szCs w:val="24"/>
              </w:rPr>
            </w:pPr>
            <w:r w:rsidRPr="004733F2">
              <w:rPr>
                <w:rFonts w:cs="Times New Roman"/>
                <w:sz w:val="24"/>
                <w:szCs w:val="24"/>
              </w:rPr>
              <w:t> </w:t>
            </w:r>
          </w:p>
        </w:tc>
        <w:tc>
          <w:tcPr>
            <w:tcW w:w="992" w:type="dxa"/>
            <w:noWrap/>
            <w:vAlign w:val="bottom"/>
          </w:tcPr>
          <w:p w:rsidR="00375B16" w:rsidRPr="004733F2" w:rsidRDefault="00375B16" w:rsidP="00552FBB">
            <w:pPr>
              <w:rPr>
                <w:rFonts w:cs="Times New Roman"/>
                <w:sz w:val="24"/>
                <w:szCs w:val="24"/>
              </w:rPr>
            </w:pPr>
            <w:r w:rsidRPr="004733F2">
              <w:rPr>
                <w:rFonts w:cs="Times New Roman"/>
                <w:sz w:val="24"/>
                <w:szCs w:val="24"/>
              </w:rPr>
              <w:t> </w:t>
            </w:r>
          </w:p>
        </w:tc>
        <w:tc>
          <w:tcPr>
            <w:tcW w:w="709" w:type="dxa"/>
            <w:noWrap/>
            <w:vAlign w:val="bottom"/>
          </w:tcPr>
          <w:p w:rsidR="00375B16" w:rsidRPr="004733F2" w:rsidRDefault="00375B16" w:rsidP="00552FBB">
            <w:pPr>
              <w:rPr>
                <w:rFonts w:cs="Times New Roman"/>
                <w:sz w:val="24"/>
                <w:szCs w:val="24"/>
              </w:rPr>
            </w:pPr>
            <w:r w:rsidRPr="004733F2">
              <w:rPr>
                <w:rFonts w:cs="Times New Roman"/>
                <w:sz w:val="24"/>
                <w:szCs w:val="24"/>
              </w:rPr>
              <w:t> </w:t>
            </w:r>
          </w:p>
        </w:tc>
      </w:tr>
    </w:tbl>
    <w:p w:rsidR="00375B16" w:rsidRPr="004733F2" w:rsidRDefault="00375B16" w:rsidP="00375B16">
      <w:pPr>
        <w:rPr>
          <w:rFonts w:cs="Times New Roman"/>
          <w:sz w:val="24"/>
          <w:szCs w:val="24"/>
        </w:rPr>
      </w:pPr>
    </w:p>
    <w:p w:rsidR="00375B16" w:rsidRPr="004733F2" w:rsidRDefault="00375B16" w:rsidP="00375B16">
      <w:pPr>
        <w:rPr>
          <w:rFonts w:cs="Times New Roman"/>
          <w:sz w:val="24"/>
          <w:szCs w:val="24"/>
        </w:rPr>
      </w:pPr>
    </w:p>
    <w:p w:rsidR="00375B16" w:rsidRPr="004733F2" w:rsidRDefault="00375B16" w:rsidP="00375B16">
      <w:pPr>
        <w:rPr>
          <w:rFonts w:cs="Times New Roman"/>
          <w:sz w:val="24"/>
          <w:szCs w:val="24"/>
        </w:rPr>
      </w:pPr>
    </w:p>
    <w:p w:rsidR="00375B16" w:rsidRPr="004733F2" w:rsidRDefault="00375B16" w:rsidP="00375B16">
      <w:pPr>
        <w:rPr>
          <w:rFonts w:cs="Times New Roman"/>
          <w:sz w:val="24"/>
          <w:szCs w:val="24"/>
        </w:rPr>
      </w:pPr>
    </w:p>
    <w:p w:rsidR="00375B16" w:rsidRPr="004733F2" w:rsidRDefault="00375B16" w:rsidP="00375B16">
      <w:pPr>
        <w:rPr>
          <w:rFonts w:cs="Times New Roman"/>
          <w:sz w:val="24"/>
          <w:szCs w:val="24"/>
        </w:rPr>
      </w:pPr>
    </w:p>
    <w:p w:rsidR="00375B16" w:rsidRPr="004733F2" w:rsidRDefault="00375B16" w:rsidP="00375B16">
      <w:pPr>
        <w:rPr>
          <w:rFonts w:cs="Times New Roman"/>
          <w:sz w:val="24"/>
          <w:szCs w:val="24"/>
        </w:rPr>
      </w:pPr>
    </w:p>
    <w:p w:rsidR="00375B16" w:rsidRPr="004733F2" w:rsidRDefault="00375B16" w:rsidP="00375B16">
      <w:pPr>
        <w:rPr>
          <w:rFonts w:cs="Times New Roman"/>
          <w:sz w:val="24"/>
          <w:szCs w:val="24"/>
        </w:rPr>
      </w:pPr>
    </w:p>
    <w:p w:rsidR="00375B16" w:rsidRPr="004733F2" w:rsidRDefault="00375B16" w:rsidP="00375B16">
      <w:pPr>
        <w:rPr>
          <w:rFonts w:cs="Times New Roman"/>
          <w:sz w:val="24"/>
          <w:szCs w:val="24"/>
        </w:rPr>
      </w:pPr>
      <w:r w:rsidRPr="004733F2">
        <w:rPr>
          <w:rFonts w:cs="Times New Roman"/>
          <w:sz w:val="24"/>
          <w:szCs w:val="24"/>
        </w:rPr>
        <w:t>Исполнитель                                               ____________           ________________________</w:t>
      </w:r>
    </w:p>
    <w:p w:rsidR="00375B16" w:rsidRPr="004733F2" w:rsidRDefault="00375B16" w:rsidP="00375B16">
      <w:pPr>
        <w:rPr>
          <w:rFonts w:cs="Times New Roman"/>
          <w:sz w:val="24"/>
          <w:szCs w:val="24"/>
        </w:rPr>
      </w:pPr>
      <w:r w:rsidRPr="004733F2">
        <w:rPr>
          <w:rFonts w:cs="Times New Roman"/>
          <w:sz w:val="24"/>
          <w:szCs w:val="24"/>
        </w:rPr>
        <w:t xml:space="preserve">                                                                                          (подпись)                            (расшифровка подписи)</w:t>
      </w:r>
    </w:p>
    <w:p w:rsidR="00375B16" w:rsidRPr="004733F2" w:rsidRDefault="00375B16" w:rsidP="00375B16">
      <w:pPr>
        <w:rPr>
          <w:rFonts w:cs="Times New Roman"/>
          <w:sz w:val="24"/>
          <w:szCs w:val="24"/>
        </w:rPr>
      </w:pPr>
    </w:p>
    <w:p w:rsidR="00375B16" w:rsidRPr="004733F2" w:rsidRDefault="00375B16" w:rsidP="00375B16">
      <w:pPr>
        <w:rPr>
          <w:rFonts w:cs="Times New Roman"/>
          <w:sz w:val="24"/>
          <w:szCs w:val="24"/>
        </w:rPr>
        <w:sectPr w:rsidR="00375B16" w:rsidRPr="004733F2" w:rsidSect="00E31A5A">
          <w:pgSz w:w="11906" w:h="16838" w:code="9"/>
          <w:pgMar w:top="1134" w:right="624" w:bottom="1134" w:left="1418" w:header="709" w:footer="709" w:gutter="0"/>
          <w:cols w:space="708"/>
          <w:docGrid w:linePitch="360"/>
        </w:sectPr>
      </w:pPr>
    </w:p>
    <w:p w:rsidR="00375B16" w:rsidRPr="004733F2" w:rsidRDefault="00375B16" w:rsidP="00375B16">
      <w:pPr>
        <w:pStyle w:val="ConsPlusNormal"/>
        <w:jc w:val="right"/>
        <w:outlineLvl w:val="2"/>
        <w:rPr>
          <w:rFonts w:ascii="Times New Roman" w:hAnsi="Times New Roman" w:cs="Times New Roman"/>
          <w:sz w:val="24"/>
          <w:szCs w:val="24"/>
        </w:rPr>
      </w:pPr>
      <w:r w:rsidRPr="004733F2">
        <w:rPr>
          <w:rFonts w:ascii="Times New Roman" w:hAnsi="Times New Roman" w:cs="Times New Roman"/>
          <w:sz w:val="24"/>
          <w:szCs w:val="24"/>
        </w:rPr>
        <w:lastRenderedPageBreak/>
        <w:t>Приложение № 6.1</w:t>
      </w: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jc w:val="center"/>
        <w:rPr>
          <w:rFonts w:ascii="Times New Roman" w:hAnsi="Times New Roman" w:cs="Times New Roman"/>
          <w:sz w:val="24"/>
          <w:szCs w:val="24"/>
        </w:rPr>
      </w:pPr>
      <w:bookmarkStart w:id="70" w:name="P2342"/>
      <w:bookmarkEnd w:id="70"/>
      <w:r w:rsidRPr="004733F2">
        <w:rPr>
          <w:rFonts w:ascii="Times New Roman" w:hAnsi="Times New Roman" w:cs="Times New Roman"/>
          <w:sz w:val="24"/>
          <w:szCs w:val="24"/>
        </w:rPr>
        <w:t>Справка</w:t>
      </w:r>
    </w:p>
    <w:p w:rsidR="00375B16" w:rsidRPr="004733F2" w:rsidRDefault="00375B16" w:rsidP="00375B16">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о невыясненных поступлениях за период</w:t>
      </w:r>
    </w:p>
    <w:p w:rsidR="00375B16" w:rsidRPr="004733F2" w:rsidRDefault="00375B16" w:rsidP="00375B16">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с ________ по ________ по л/с ____________</w:t>
      </w:r>
    </w:p>
    <w:p w:rsidR="00375B16" w:rsidRPr="004733F2" w:rsidRDefault="00375B16" w:rsidP="00375B16">
      <w:pPr>
        <w:pStyle w:val="ConsPlusNormal"/>
        <w:ind w:firstLine="540"/>
        <w:jc w:val="both"/>
        <w:rPr>
          <w:rFonts w:ascii="Times New Roman" w:hAnsi="Times New Roman" w:cs="Times New Roman"/>
          <w:sz w:val="24"/>
          <w:szCs w:val="24"/>
        </w:rPr>
      </w:pPr>
    </w:p>
    <w:tbl>
      <w:tblPr>
        <w:tblW w:w="0" w:type="auto"/>
        <w:tblInd w:w="-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850"/>
        <w:gridCol w:w="1077"/>
        <w:gridCol w:w="1020"/>
        <w:gridCol w:w="1134"/>
        <w:gridCol w:w="850"/>
        <w:gridCol w:w="1134"/>
        <w:gridCol w:w="1134"/>
        <w:gridCol w:w="1077"/>
        <w:gridCol w:w="794"/>
      </w:tblGrid>
      <w:tr w:rsidR="00375B16" w:rsidRPr="004733F2" w:rsidTr="00552FBB">
        <w:tc>
          <w:tcPr>
            <w:tcW w:w="850" w:type="dxa"/>
            <w:vAlign w:val="center"/>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Код дохода</w:t>
            </w:r>
          </w:p>
        </w:tc>
        <w:tc>
          <w:tcPr>
            <w:tcW w:w="1077" w:type="dxa"/>
            <w:vAlign w:val="center"/>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Лицевой счет</w:t>
            </w:r>
          </w:p>
        </w:tc>
        <w:tc>
          <w:tcPr>
            <w:tcW w:w="1020" w:type="dxa"/>
            <w:vAlign w:val="center"/>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Получатель</w:t>
            </w:r>
          </w:p>
        </w:tc>
        <w:tc>
          <w:tcPr>
            <w:tcW w:w="1134" w:type="dxa"/>
            <w:vAlign w:val="center"/>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Плательщик</w:t>
            </w:r>
          </w:p>
        </w:tc>
        <w:tc>
          <w:tcPr>
            <w:tcW w:w="850" w:type="dxa"/>
            <w:vAlign w:val="center"/>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Примечание</w:t>
            </w:r>
          </w:p>
        </w:tc>
        <w:tc>
          <w:tcPr>
            <w:tcW w:w="1134" w:type="dxa"/>
            <w:vAlign w:val="center"/>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Номер документа</w:t>
            </w:r>
          </w:p>
        </w:tc>
        <w:tc>
          <w:tcPr>
            <w:tcW w:w="1134" w:type="dxa"/>
            <w:vAlign w:val="center"/>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Дата документа</w:t>
            </w:r>
          </w:p>
        </w:tc>
        <w:tc>
          <w:tcPr>
            <w:tcW w:w="1077" w:type="dxa"/>
            <w:vAlign w:val="center"/>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Дата принятия</w:t>
            </w:r>
          </w:p>
        </w:tc>
        <w:tc>
          <w:tcPr>
            <w:tcW w:w="794" w:type="dxa"/>
            <w:vAlign w:val="center"/>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Сумма</w:t>
            </w:r>
          </w:p>
        </w:tc>
      </w:tr>
      <w:tr w:rsidR="00375B16" w:rsidRPr="004733F2" w:rsidTr="00552FBB">
        <w:tc>
          <w:tcPr>
            <w:tcW w:w="850" w:type="dxa"/>
            <w:vAlign w:val="center"/>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1</w:t>
            </w:r>
          </w:p>
        </w:tc>
        <w:tc>
          <w:tcPr>
            <w:tcW w:w="1077" w:type="dxa"/>
            <w:vAlign w:val="center"/>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2</w:t>
            </w:r>
          </w:p>
        </w:tc>
        <w:tc>
          <w:tcPr>
            <w:tcW w:w="1020" w:type="dxa"/>
            <w:vAlign w:val="center"/>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3</w:t>
            </w:r>
          </w:p>
        </w:tc>
        <w:tc>
          <w:tcPr>
            <w:tcW w:w="1134" w:type="dxa"/>
            <w:vAlign w:val="center"/>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4</w:t>
            </w:r>
          </w:p>
        </w:tc>
        <w:tc>
          <w:tcPr>
            <w:tcW w:w="850" w:type="dxa"/>
            <w:vAlign w:val="center"/>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5</w:t>
            </w:r>
          </w:p>
        </w:tc>
        <w:tc>
          <w:tcPr>
            <w:tcW w:w="1134" w:type="dxa"/>
            <w:vAlign w:val="center"/>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6</w:t>
            </w:r>
          </w:p>
        </w:tc>
        <w:tc>
          <w:tcPr>
            <w:tcW w:w="1134" w:type="dxa"/>
            <w:vAlign w:val="center"/>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7</w:t>
            </w:r>
          </w:p>
        </w:tc>
        <w:tc>
          <w:tcPr>
            <w:tcW w:w="1077" w:type="dxa"/>
            <w:vAlign w:val="center"/>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8</w:t>
            </w:r>
          </w:p>
        </w:tc>
        <w:tc>
          <w:tcPr>
            <w:tcW w:w="794" w:type="dxa"/>
            <w:vAlign w:val="center"/>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9</w:t>
            </w:r>
          </w:p>
        </w:tc>
      </w:tr>
      <w:tr w:rsidR="00375B16" w:rsidRPr="004733F2" w:rsidTr="00552FBB">
        <w:tc>
          <w:tcPr>
            <w:tcW w:w="850" w:type="dxa"/>
            <w:vAlign w:val="center"/>
          </w:tcPr>
          <w:p w:rsidR="00375B16" w:rsidRPr="004733F2" w:rsidRDefault="00375B16" w:rsidP="00552FBB">
            <w:pPr>
              <w:pStyle w:val="ConsPlusNormal"/>
              <w:jc w:val="center"/>
              <w:rPr>
                <w:rFonts w:ascii="Times New Roman" w:hAnsi="Times New Roman" w:cs="Times New Roman"/>
                <w:sz w:val="24"/>
                <w:szCs w:val="24"/>
              </w:rPr>
            </w:pPr>
          </w:p>
        </w:tc>
        <w:tc>
          <w:tcPr>
            <w:tcW w:w="1077" w:type="dxa"/>
            <w:vAlign w:val="center"/>
          </w:tcPr>
          <w:p w:rsidR="00375B16" w:rsidRPr="004733F2" w:rsidRDefault="00375B16" w:rsidP="00552FBB">
            <w:pPr>
              <w:pStyle w:val="ConsPlusNormal"/>
              <w:jc w:val="center"/>
              <w:rPr>
                <w:rFonts w:ascii="Times New Roman" w:hAnsi="Times New Roman" w:cs="Times New Roman"/>
                <w:sz w:val="24"/>
                <w:szCs w:val="24"/>
              </w:rPr>
            </w:pPr>
          </w:p>
        </w:tc>
        <w:tc>
          <w:tcPr>
            <w:tcW w:w="1020" w:type="dxa"/>
            <w:vAlign w:val="center"/>
          </w:tcPr>
          <w:p w:rsidR="00375B16" w:rsidRPr="004733F2" w:rsidRDefault="00375B16" w:rsidP="00552FBB">
            <w:pPr>
              <w:pStyle w:val="ConsPlusNormal"/>
              <w:jc w:val="center"/>
              <w:rPr>
                <w:rFonts w:ascii="Times New Roman" w:hAnsi="Times New Roman" w:cs="Times New Roman"/>
                <w:sz w:val="24"/>
                <w:szCs w:val="24"/>
              </w:rPr>
            </w:pPr>
          </w:p>
        </w:tc>
        <w:tc>
          <w:tcPr>
            <w:tcW w:w="1134" w:type="dxa"/>
            <w:vAlign w:val="center"/>
          </w:tcPr>
          <w:p w:rsidR="00375B16" w:rsidRPr="004733F2" w:rsidRDefault="00375B16" w:rsidP="00552FBB">
            <w:pPr>
              <w:pStyle w:val="ConsPlusNormal"/>
              <w:jc w:val="center"/>
              <w:rPr>
                <w:rFonts w:ascii="Times New Roman" w:hAnsi="Times New Roman" w:cs="Times New Roman"/>
                <w:sz w:val="24"/>
                <w:szCs w:val="24"/>
              </w:rPr>
            </w:pPr>
          </w:p>
        </w:tc>
        <w:tc>
          <w:tcPr>
            <w:tcW w:w="850" w:type="dxa"/>
            <w:vAlign w:val="center"/>
          </w:tcPr>
          <w:p w:rsidR="00375B16" w:rsidRPr="004733F2" w:rsidRDefault="00375B16" w:rsidP="00552FBB">
            <w:pPr>
              <w:pStyle w:val="ConsPlusNormal"/>
              <w:jc w:val="center"/>
              <w:rPr>
                <w:rFonts w:ascii="Times New Roman" w:hAnsi="Times New Roman" w:cs="Times New Roman"/>
                <w:sz w:val="24"/>
                <w:szCs w:val="24"/>
              </w:rPr>
            </w:pPr>
          </w:p>
        </w:tc>
        <w:tc>
          <w:tcPr>
            <w:tcW w:w="1134" w:type="dxa"/>
            <w:vAlign w:val="center"/>
          </w:tcPr>
          <w:p w:rsidR="00375B16" w:rsidRPr="004733F2" w:rsidRDefault="00375B16" w:rsidP="00552FBB">
            <w:pPr>
              <w:pStyle w:val="ConsPlusNormal"/>
              <w:jc w:val="center"/>
              <w:rPr>
                <w:rFonts w:ascii="Times New Roman" w:hAnsi="Times New Roman" w:cs="Times New Roman"/>
                <w:sz w:val="24"/>
                <w:szCs w:val="24"/>
              </w:rPr>
            </w:pPr>
          </w:p>
        </w:tc>
        <w:tc>
          <w:tcPr>
            <w:tcW w:w="1134" w:type="dxa"/>
            <w:vAlign w:val="center"/>
          </w:tcPr>
          <w:p w:rsidR="00375B16" w:rsidRPr="004733F2" w:rsidRDefault="00375B16" w:rsidP="00552FBB">
            <w:pPr>
              <w:pStyle w:val="ConsPlusNormal"/>
              <w:jc w:val="center"/>
              <w:rPr>
                <w:rFonts w:ascii="Times New Roman" w:hAnsi="Times New Roman" w:cs="Times New Roman"/>
                <w:sz w:val="24"/>
                <w:szCs w:val="24"/>
              </w:rPr>
            </w:pPr>
          </w:p>
        </w:tc>
        <w:tc>
          <w:tcPr>
            <w:tcW w:w="1077" w:type="dxa"/>
            <w:vAlign w:val="center"/>
          </w:tcPr>
          <w:p w:rsidR="00375B16" w:rsidRPr="004733F2" w:rsidRDefault="00375B16" w:rsidP="00552FBB">
            <w:pPr>
              <w:pStyle w:val="ConsPlusNormal"/>
              <w:jc w:val="center"/>
              <w:rPr>
                <w:rFonts w:ascii="Times New Roman" w:hAnsi="Times New Roman" w:cs="Times New Roman"/>
                <w:sz w:val="24"/>
                <w:szCs w:val="24"/>
              </w:rPr>
            </w:pPr>
          </w:p>
        </w:tc>
        <w:tc>
          <w:tcPr>
            <w:tcW w:w="794" w:type="dxa"/>
            <w:vAlign w:val="center"/>
          </w:tcPr>
          <w:p w:rsidR="00375B16" w:rsidRPr="004733F2" w:rsidRDefault="00375B16" w:rsidP="00552FBB">
            <w:pPr>
              <w:pStyle w:val="ConsPlusNormal"/>
              <w:jc w:val="center"/>
              <w:rPr>
                <w:rFonts w:ascii="Times New Roman" w:hAnsi="Times New Roman" w:cs="Times New Roman"/>
                <w:sz w:val="24"/>
                <w:szCs w:val="24"/>
              </w:rPr>
            </w:pPr>
          </w:p>
        </w:tc>
      </w:tr>
      <w:tr w:rsidR="00375B16" w:rsidRPr="004733F2" w:rsidTr="00552FBB">
        <w:tc>
          <w:tcPr>
            <w:tcW w:w="850" w:type="dxa"/>
            <w:vAlign w:val="center"/>
          </w:tcPr>
          <w:p w:rsidR="00375B16" w:rsidRPr="004733F2" w:rsidRDefault="00375B16" w:rsidP="00552FBB">
            <w:pPr>
              <w:pStyle w:val="ConsPlusNormal"/>
              <w:jc w:val="center"/>
              <w:rPr>
                <w:rFonts w:ascii="Times New Roman" w:hAnsi="Times New Roman" w:cs="Times New Roman"/>
                <w:sz w:val="24"/>
                <w:szCs w:val="24"/>
              </w:rPr>
            </w:pPr>
          </w:p>
        </w:tc>
        <w:tc>
          <w:tcPr>
            <w:tcW w:w="1077" w:type="dxa"/>
            <w:vAlign w:val="center"/>
          </w:tcPr>
          <w:p w:rsidR="00375B16" w:rsidRPr="004733F2" w:rsidRDefault="00375B16" w:rsidP="00552FBB">
            <w:pPr>
              <w:pStyle w:val="ConsPlusNormal"/>
              <w:jc w:val="center"/>
              <w:rPr>
                <w:rFonts w:ascii="Times New Roman" w:hAnsi="Times New Roman" w:cs="Times New Roman"/>
                <w:sz w:val="24"/>
                <w:szCs w:val="24"/>
              </w:rPr>
            </w:pPr>
          </w:p>
        </w:tc>
        <w:tc>
          <w:tcPr>
            <w:tcW w:w="1020" w:type="dxa"/>
            <w:vAlign w:val="center"/>
          </w:tcPr>
          <w:p w:rsidR="00375B16" w:rsidRPr="004733F2" w:rsidRDefault="00375B16" w:rsidP="00552FBB">
            <w:pPr>
              <w:pStyle w:val="ConsPlusNormal"/>
              <w:jc w:val="center"/>
              <w:rPr>
                <w:rFonts w:ascii="Times New Roman" w:hAnsi="Times New Roman" w:cs="Times New Roman"/>
                <w:sz w:val="24"/>
                <w:szCs w:val="24"/>
              </w:rPr>
            </w:pPr>
          </w:p>
        </w:tc>
        <w:tc>
          <w:tcPr>
            <w:tcW w:w="1134" w:type="dxa"/>
            <w:vAlign w:val="center"/>
          </w:tcPr>
          <w:p w:rsidR="00375B16" w:rsidRPr="004733F2" w:rsidRDefault="00375B16" w:rsidP="00552FBB">
            <w:pPr>
              <w:pStyle w:val="ConsPlusNormal"/>
              <w:jc w:val="center"/>
              <w:rPr>
                <w:rFonts w:ascii="Times New Roman" w:hAnsi="Times New Roman" w:cs="Times New Roman"/>
                <w:sz w:val="24"/>
                <w:szCs w:val="24"/>
              </w:rPr>
            </w:pPr>
          </w:p>
        </w:tc>
        <w:tc>
          <w:tcPr>
            <w:tcW w:w="850" w:type="dxa"/>
            <w:vAlign w:val="center"/>
          </w:tcPr>
          <w:p w:rsidR="00375B16" w:rsidRPr="004733F2" w:rsidRDefault="00375B16" w:rsidP="00552FBB">
            <w:pPr>
              <w:pStyle w:val="ConsPlusNormal"/>
              <w:jc w:val="center"/>
              <w:rPr>
                <w:rFonts w:ascii="Times New Roman" w:hAnsi="Times New Roman" w:cs="Times New Roman"/>
                <w:sz w:val="24"/>
                <w:szCs w:val="24"/>
              </w:rPr>
            </w:pPr>
          </w:p>
        </w:tc>
        <w:tc>
          <w:tcPr>
            <w:tcW w:w="1134" w:type="dxa"/>
            <w:vAlign w:val="center"/>
          </w:tcPr>
          <w:p w:rsidR="00375B16" w:rsidRPr="004733F2" w:rsidRDefault="00375B16" w:rsidP="00552FBB">
            <w:pPr>
              <w:pStyle w:val="ConsPlusNormal"/>
              <w:jc w:val="center"/>
              <w:rPr>
                <w:rFonts w:ascii="Times New Roman" w:hAnsi="Times New Roman" w:cs="Times New Roman"/>
                <w:sz w:val="24"/>
                <w:szCs w:val="24"/>
              </w:rPr>
            </w:pPr>
          </w:p>
        </w:tc>
        <w:tc>
          <w:tcPr>
            <w:tcW w:w="1134" w:type="dxa"/>
            <w:vAlign w:val="center"/>
          </w:tcPr>
          <w:p w:rsidR="00375B16" w:rsidRPr="004733F2" w:rsidRDefault="00375B16" w:rsidP="00552FBB">
            <w:pPr>
              <w:pStyle w:val="ConsPlusNormal"/>
              <w:jc w:val="center"/>
              <w:rPr>
                <w:rFonts w:ascii="Times New Roman" w:hAnsi="Times New Roman" w:cs="Times New Roman"/>
                <w:sz w:val="24"/>
                <w:szCs w:val="24"/>
              </w:rPr>
            </w:pPr>
          </w:p>
        </w:tc>
        <w:tc>
          <w:tcPr>
            <w:tcW w:w="1077" w:type="dxa"/>
            <w:vAlign w:val="center"/>
          </w:tcPr>
          <w:p w:rsidR="00375B16" w:rsidRPr="004733F2" w:rsidRDefault="00375B16" w:rsidP="00552FBB">
            <w:pPr>
              <w:pStyle w:val="ConsPlusNormal"/>
              <w:jc w:val="center"/>
              <w:rPr>
                <w:rFonts w:ascii="Times New Roman" w:hAnsi="Times New Roman" w:cs="Times New Roman"/>
                <w:sz w:val="24"/>
                <w:szCs w:val="24"/>
              </w:rPr>
            </w:pPr>
          </w:p>
        </w:tc>
        <w:tc>
          <w:tcPr>
            <w:tcW w:w="794" w:type="dxa"/>
            <w:vAlign w:val="center"/>
          </w:tcPr>
          <w:p w:rsidR="00375B16" w:rsidRPr="004733F2" w:rsidRDefault="00375B16" w:rsidP="00552FBB">
            <w:pPr>
              <w:pStyle w:val="ConsPlusNormal"/>
              <w:jc w:val="center"/>
              <w:rPr>
                <w:rFonts w:ascii="Times New Roman" w:hAnsi="Times New Roman" w:cs="Times New Roman"/>
                <w:sz w:val="24"/>
                <w:szCs w:val="24"/>
              </w:rPr>
            </w:pPr>
          </w:p>
        </w:tc>
      </w:tr>
    </w:tbl>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rPr>
          <w:rFonts w:ascii="Times New Roman" w:hAnsi="Times New Roman" w:cs="Times New Roman"/>
          <w:sz w:val="24"/>
          <w:szCs w:val="24"/>
        </w:rPr>
      </w:pPr>
      <w:r w:rsidRPr="004733F2">
        <w:rPr>
          <w:rFonts w:ascii="Times New Roman" w:hAnsi="Times New Roman" w:cs="Times New Roman"/>
          <w:sz w:val="24"/>
          <w:szCs w:val="24"/>
        </w:rPr>
        <w:t>Исполнитель __________________</w:t>
      </w: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jc w:val="right"/>
        <w:outlineLvl w:val="2"/>
        <w:rPr>
          <w:rFonts w:ascii="Times New Roman" w:hAnsi="Times New Roman" w:cs="Times New Roman"/>
          <w:sz w:val="24"/>
          <w:szCs w:val="24"/>
        </w:rPr>
      </w:pPr>
      <w:r w:rsidRPr="004733F2">
        <w:rPr>
          <w:rFonts w:ascii="Times New Roman" w:hAnsi="Times New Roman" w:cs="Times New Roman"/>
          <w:sz w:val="24"/>
          <w:szCs w:val="24"/>
        </w:rPr>
        <w:t>Приложение № 6.2</w:t>
      </w:r>
    </w:p>
    <w:p w:rsidR="00375B16" w:rsidRPr="004733F2" w:rsidRDefault="00375B16" w:rsidP="00375B16">
      <w:pPr>
        <w:rPr>
          <w:rFonts w:cs="Times New Roman"/>
          <w:sz w:val="24"/>
          <w:szCs w:val="24"/>
        </w:rPr>
      </w:pP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 xml:space="preserve">│ Представляется </w:t>
      </w:r>
      <w:proofErr w:type="gramStart"/>
      <w:r w:rsidRPr="004733F2">
        <w:rPr>
          <w:rFonts w:ascii="Times New Roman" w:hAnsi="Times New Roman" w:cs="Times New Roman"/>
          <w:sz w:val="24"/>
          <w:szCs w:val="24"/>
        </w:rPr>
        <w:t>на</w:t>
      </w:r>
      <w:proofErr w:type="gramEnd"/>
      <w:r w:rsidRPr="004733F2">
        <w:rPr>
          <w:rFonts w:ascii="Times New Roman" w:hAnsi="Times New Roman" w:cs="Times New Roman"/>
          <w:sz w:val="24"/>
          <w:szCs w:val="24"/>
        </w:rPr>
        <w:t xml:space="preserve">  │</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 xml:space="preserve">│ </w:t>
      </w:r>
      <w:proofErr w:type="gramStart"/>
      <w:r w:rsidRPr="004733F2">
        <w:rPr>
          <w:rFonts w:ascii="Times New Roman" w:hAnsi="Times New Roman" w:cs="Times New Roman"/>
          <w:sz w:val="24"/>
          <w:szCs w:val="24"/>
        </w:rPr>
        <w:t>бланке</w:t>
      </w:r>
      <w:proofErr w:type="gramEnd"/>
      <w:r w:rsidRPr="004733F2">
        <w:rPr>
          <w:rFonts w:ascii="Times New Roman" w:hAnsi="Times New Roman" w:cs="Times New Roman"/>
          <w:sz w:val="24"/>
          <w:szCs w:val="24"/>
        </w:rPr>
        <w:t xml:space="preserve"> получателя  │</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      средств       │</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w:t>
      </w: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bookmarkStart w:id="71" w:name="P2378"/>
      <w:bookmarkEnd w:id="71"/>
      <w:r w:rsidRPr="004733F2">
        <w:rPr>
          <w:rFonts w:ascii="Times New Roman" w:hAnsi="Times New Roman" w:cs="Times New Roman"/>
          <w:sz w:val="24"/>
          <w:szCs w:val="24"/>
        </w:rPr>
        <w:t>Об уточнении невыясненных платежей</w:t>
      </w: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_______________________________ доводит до Вашего сведения реестр платежных</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 xml:space="preserve">    (наименование клиента)</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документов, по   которым   необходимо   произвести   уточнение   вида   и</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принадлежности средств, поступивших на лицевой счет № ___________________ и</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учтенных в качестве невыясненных платежей:</w:t>
      </w: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rPr>
          <w:rFonts w:cs="Times New Roman"/>
          <w:sz w:val="24"/>
          <w:szCs w:val="24"/>
        </w:rPr>
        <w:sectPr w:rsidR="00375B16" w:rsidRPr="004733F2">
          <w:pgSz w:w="11905" w:h="16838"/>
          <w:pgMar w:top="1134" w:right="850" w:bottom="1134" w:left="1701" w:header="0" w:footer="0" w:gutter="0"/>
          <w:cols w:space="720"/>
        </w:sect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1020"/>
        <w:gridCol w:w="1191"/>
        <w:gridCol w:w="1077"/>
        <w:gridCol w:w="1531"/>
        <w:gridCol w:w="2154"/>
        <w:gridCol w:w="1814"/>
        <w:gridCol w:w="1247"/>
        <w:gridCol w:w="1984"/>
        <w:gridCol w:w="1587"/>
      </w:tblGrid>
      <w:tr w:rsidR="00375B16" w:rsidRPr="004733F2" w:rsidTr="00552FBB">
        <w:tc>
          <w:tcPr>
            <w:tcW w:w="1020" w:type="dxa"/>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lastRenderedPageBreak/>
              <w:t>№ платежного документа</w:t>
            </w:r>
          </w:p>
        </w:tc>
        <w:tc>
          <w:tcPr>
            <w:tcW w:w="1191" w:type="dxa"/>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Дата платежного документа</w:t>
            </w:r>
          </w:p>
        </w:tc>
        <w:tc>
          <w:tcPr>
            <w:tcW w:w="1077" w:type="dxa"/>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Сумма, рублей</w:t>
            </w:r>
          </w:p>
        </w:tc>
        <w:tc>
          <w:tcPr>
            <w:tcW w:w="1531" w:type="dxa"/>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Наименование плательщика</w:t>
            </w:r>
          </w:p>
        </w:tc>
        <w:tc>
          <w:tcPr>
            <w:tcW w:w="2154" w:type="dxa"/>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Код бюджетной классификации</w:t>
            </w:r>
          </w:p>
        </w:tc>
        <w:tc>
          <w:tcPr>
            <w:tcW w:w="1814" w:type="dxa"/>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Источник формирования по Разрешению</w:t>
            </w:r>
          </w:p>
        </w:tc>
        <w:tc>
          <w:tcPr>
            <w:tcW w:w="1247" w:type="dxa"/>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 БО (бюджетного обязательства)</w:t>
            </w:r>
          </w:p>
        </w:tc>
        <w:tc>
          <w:tcPr>
            <w:tcW w:w="1984" w:type="dxa"/>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 денежного обязательства (документа исполнения)</w:t>
            </w:r>
          </w:p>
        </w:tc>
        <w:tc>
          <w:tcPr>
            <w:tcW w:w="1587" w:type="dxa"/>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 xml:space="preserve">Тип средств, код субсидии, КРКС, КОСГУ, </w:t>
            </w:r>
            <w:proofErr w:type="spellStart"/>
            <w:r w:rsidRPr="004733F2">
              <w:rPr>
                <w:rFonts w:ascii="Times New Roman" w:hAnsi="Times New Roman" w:cs="Times New Roman"/>
                <w:sz w:val="24"/>
                <w:szCs w:val="24"/>
              </w:rPr>
              <w:t>субКОСГУ</w:t>
            </w:r>
            <w:proofErr w:type="spellEnd"/>
            <w:r w:rsidRPr="004733F2">
              <w:rPr>
                <w:rFonts w:ascii="Times New Roman" w:hAnsi="Times New Roman" w:cs="Times New Roman"/>
                <w:sz w:val="24"/>
                <w:szCs w:val="24"/>
              </w:rPr>
              <w:t>, код целевых средств</w:t>
            </w:r>
          </w:p>
        </w:tc>
      </w:tr>
      <w:tr w:rsidR="00375B16" w:rsidRPr="004733F2" w:rsidTr="00552FBB">
        <w:tc>
          <w:tcPr>
            <w:tcW w:w="1020" w:type="dxa"/>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1</w:t>
            </w:r>
          </w:p>
        </w:tc>
        <w:tc>
          <w:tcPr>
            <w:tcW w:w="1191" w:type="dxa"/>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2</w:t>
            </w:r>
          </w:p>
        </w:tc>
        <w:tc>
          <w:tcPr>
            <w:tcW w:w="1077" w:type="dxa"/>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3</w:t>
            </w:r>
          </w:p>
        </w:tc>
        <w:tc>
          <w:tcPr>
            <w:tcW w:w="1531" w:type="dxa"/>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4</w:t>
            </w:r>
          </w:p>
        </w:tc>
        <w:tc>
          <w:tcPr>
            <w:tcW w:w="2154" w:type="dxa"/>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5</w:t>
            </w:r>
          </w:p>
        </w:tc>
        <w:tc>
          <w:tcPr>
            <w:tcW w:w="1814" w:type="dxa"/>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6</w:t>
            </w:r>
          </w:p>
        </w:tc>
        <w:tc>
          <w:tcPr>
            <w:tcW w:w="1247" w:type="dxa"/>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7</w:t>
            </w:r>
          </w:p>
        </w:tc>
        <w:tc>
          <w:tcPr>
            <w:tcW w:w="1984" w:type="dxa"/>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8</w:t>
            </w:r>
          </w:p>
        </w:tc>
        <w:tc>
          <w:tcPr>
            <w:tcW w:w="1587" w:type="dxa"/>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9</w:t>
            </w:r>
          </w:p>
        </w:tc>
      </w:tr>
      <w:tr w:rsidR="00375B16" w:rsidRPr="004733F2" w:rsidTr="00552FBB">
        <w:tc>
          <w:tcPr>
            <w:tcW w:w="1020" w:type="dxa"/>
          </w:tcPr>
          <w:p w:rsidR="00375B16" w:rsidRPr="004733F2" w:rsidRDefault="00375B16" w:rsidP="00552FBB">
            <w:pPr>
              <w:pStyle w:val="ConsPlusNormal"/>
              <w:jc w:val="center"/>
              <w:rPr>
                <w:rFonts w:ascii="Times New Roman" w:hAnsi="Times New Roman" w:cs="Times New Roman"/>
                <w:sz w:val="24"/>
                <w:szCs w:val="24"/>
              </w:rPr>
            </w:pPr>
          </w:p>
        </w:tc>
        <w:tc>
          <w:tcPr>
            <w:tcW w:w="1191" w:type="dxa"/>
          </w:tcPr>
          <w:p w:rsidR="00375B16" w:rsidRPr="004733F2" w:rsidRDefault="00375B16" w:rsidP="00552FBB">
            <w:pPr>
              <w:pStyle w:val="ConsPlusNormal"/>
              <w:jc w:val="center"/>
              <w:rPr>
                <w:rFonts w:ascii="Times New Roman" w:hAnsi="Times New Roman" w:cs="Times New Roman"/>
                <w:sz w:val="24"/>
                <w:szCs w:val="24"/>
              </w:rPr>
            </w:pPr>
          </w:p>
        </w:tc>
        <w:tc>
          <w:tcPr>
            <w:tcW w:w="1077" w:type="dxa"/>
          </w:tcPr>
          <w:p w:rsidR="00375B16" w:rsidRPr="004733F2" w:rsidRDefault="00375B16" w:rsidP="00552FBB">
            <w:pPr>
              <w:pStyle w:val="ConsPlusNormal"/>
              <w:jc w:val="center"/>
              <w:rPr>
                <w:rFonts w:ascii="Times New Roman" w:hAnsi="Times New Roman" w:cs="Times New Roman"/>
                <w:sz w:val="24"/>
                <w:szCs w:val="24"/>
              </w:rPr>
            </w:pPr>
          </w:p>
        </w:tc>
        <w:tc>
          <w:tcPr>
            <w:tcW w:w="1531" w:type="dxa"/>
          </w:tcPr>
          <w:p w:rsidR="00375B16" w:rsidRPr="004733F2" w:rsidRDefault="00375B16" w:rsidP="00552FBB">
            <w:pPr>
              <w:pStyle w:val="ConsPlusNormal"/>
              <w:jc w:val="center"/>
              <w:rPr>
                <w:rFonts w:ascii="Times New Roman" w:hAnsi="Times New Roman" w:cs="Times New Roman"/>
                <w:sz w:val="24"/>
                <w:szCs w:val="24"/>
              </w:rPr>
            </w:pPr>
          </w:p>
        </w:tc>
        <w:tc>
          <w:tcPr>
            <w:tcW w:w="2154" w:type="dxa"/>
          </w:tcPr>
          <w:p w:rsidR="00375B16" w:rsidRPr="004733F2" w:rsidRDefault="00375B16" w:rsidP="00552FBB">
            <w:pPr>
              <w:pStyle w:val="ConsPlusNormal"/>
              <w:jc w:val="center"/>
              <w:rPr>
                <w:rFonts w:ascii="Times New Roman" w:hAnsi="Times New Roman" w:cs="Times New Roman"/>
                <w:sz w:val="24"/>
                <w:szCs w:val="24"/>
              </w:rPr>
            </w:pPr>
          </w:p>
        </w:tc>
        <w:tc>
          <w:tcPr>
            <w:tcW w:w="1814" w:type="dxa"/>
          </w:tcPr>
          <w:p w:rsidR="00375B16" w:rsidRPr="004733F2" w:rsidRDefault="00375B16" w:rsidP="00552FBB">
            <w:pPr>
              <w:pStyle w:val="ConsPlusNormal"/>
              <w:jc w:val="center"/>
              <w:rPr>
                <w:rFonts w:ascii="Times New Roman" w:hAnsi="Times New Roman" w:cs="Times New Roman"/>
                <w:sz w:val="24"/>
                <w:szCs w:val="24"/>
              </w:rPr>
            </w:pPr>
          </w:p>
        </w:tc>
        <w:tc>
          <w:tcPr>
            <w:tcW w:w="1247" w:type="dxa"/>
          </w:tcPr>
          <w:p w:rsidR="00375B16" w:rsidRPr="004733F2" w:rsidRDefault="00375B16" w:rsidP="00552FBB">
            <w:pPr>
              <w:pStyle w:val="ConsPlusNormal"/>
              <w:jc w:val="center"/>
              <w:rPr>
                <w:rFonts w:ascii="Times New Roman" w:hAnsi="Times New Roman" w:cs="Times New Roman"/>
                <w:sz w:val="24"/>
                <w:szCs w:val="24"/>
              </w:rPr>
            </w:pPr>
          </w:p>
        </w:tc>
        <w:tc>
          <w:tcPr>
            <w:tcW w:w="1984" w:type="dxa"/>
          </w:tcPr>
          <w:p w:rsidR="00375B16" w:rsidRPr="004733F2" w:rsidRDefault="00375B16" w:rsidP="00552FBB">
            <w:pPr>
              <w:pStyle w:val="ConsPlusNormal"/>
              <w:jc w:val="center"/>
              <w:rPr>
                <w:rFonts w:ascii="Times New Roman" w:hAnsi="Times New Roman" w:cs="Times New Roman"/>
                <w:sz w:val="24"/>
                <w:szCs w:val="24"/>
              </w:rPr>
            </w:pPr>
          </w:p>
        </w:tc>
        <w:tc>
          <w:tcPr>
            <w:tcW w:w="1587" w:type="dxa"/>
          </w:tcPr>
          <w:p w:rsidR="00375B16" w:rsidRPr="004733F2" w:rsidRDefault="00375B16" w:rsidP="00552FBB">
            <w:pPr>
              <w:pStyle w:val="ConsPlusNormal"/>
              <w:jc w:val="center"/>
              <w:rPr>
                <w:rFonts w:ascii="Times New Roman" w:hAnsi="Times New Roman" w:cs="Times New Roman"/>
                <w:sz w:val="24"/>
                <w:szCs w:val="24"/>
              </w:rPr>
            </w:pPr>
          </w:p>
        </w:tc>
      </w:tr>
      <w:tr w:rsidR="00375B16" w:rsidRPr="004733F2" w:rsidTr="00552FBB">
        <w:tc>
          <w:tcPr>
            <w:tcW w:w="1020" w:type="dxa"/>
          </w:tcPr>
          <w:p w:rsidR="00375B16" w:rsidRPr="004733F2" w:rsidRDefault="00375B16" w:rsidP="00552FBB">
            <w:pPr>
              <w:pStyle w:val="ConsPlusNormal"/>
              <w:jc w:val="center"/>
              <w:rPr>
                <w:rFonts w:ascii="Times New Roman" w:hAnsi="Times New Roman" w:cs="Times New Roman"/>
                <w:sz w:val="24"/>
                <w:szCs w:val="24"/>
              </w:rPr>
            </w:pPr>
          </w:p>
        </w:tc>
        <w:tc>
          <w:tcPr>
            <w:tcW w:w="1191" w:type="dxa"/>
          </w:tcPr>
          <w:p w:rsidR="00375B16" w:rsidRPr="004733F2" w:rsidRDefault="00375B16" w:rsidP="00552FBB">
            <w:pPr>
              <w:pStyle w:val="ConsPlusNormal"/>
              <w:jc w:val="center"/>
              <w:rPr>
                <w:rFonts w:ascii="Times New Roman" w:hAnsi="Times New Roman" w:cs="Times New Roman"/>
                <w:sz w:val="24"/>
                <w:szCs w:val="24"/>
              </w:rPr>
            </w:pPr>
          </w:p>
        </w:tc>
        <w:tc>
          <w:tcPr>
            <w:tcW w:w="1077" w:type="dxa"/>
          </w:tcPr>
          <w:p w:rsidR="00375B16" w:rsidRPr="004733F2" w:rsidRDefault="00375B16" w:rsidP="00552FBB">
            <w:pPr>
              <w:pStyle w:val="ConsPlusNormal"/>
              <w:jc w:val="center"/>
              <w:rPr>
                <w:rFonts w:ascii="Times New Roman" w:hAnsi="Times New Roman" w:cs="Times New Roman"/>
                <w:sz w:val="24"/>
                <w:szCs w:val="24"/>
              </w:rPr>
            </w:pPr>
          </w:p>
        </w:tc>
        <w:tc>
          <w:tcPr>
            <w:tcW w:w="1531" w:type="dxa"/>
          </w:tcPr>
          <w:p w:rsidR="00375B16" w:rsidRPr="004733F2" w:rsidRDefault="00375B16" w:rsidP="00552FBB">
            <w:pPr>
              <w:pStyle w:val="ConsPlusNormal"/>
              <w:jc w:val="center"/>
              <w:rPr>
                <w:rFonts w:ascii="Times New Roman" w:hAnsi="Times New Roman" w:cs="Times New Roman"/>
                <w:sz w:val="24"/>
                <w:szCs w:val="24"/>
              </w:rPr>
            </w:pPr>
          </w:p>
        </w:tc>
        <w:tc>
          <w:tcPr>
            <w:tcW w:w="2154" w:type="dxa"/>
          </w:tcPr>
          <w:p w:rsidR="00375B16" w:rsidRPr="004733F2" w:rsidRDefault="00375B16" w:rsidP="00552FBB">
            <w:pPr>
              <w:pStyle w:val="ConsPlusNormal"/>
              <w:jc w:val="center"/>
              <w:rPr>
                <w:rFonts w:ascii="Times New Roman" w:hAnsi="Times New Roman" w:cs="Times New Roman"/>
                <w:sz w:val="24"/>
                <w:szCs w:val="24"/>
              </w:rPr>
            </w:pPr>
          </w:p>
        </w:tc>
        <w:tc>
          <w:tcPr>
            <w:tcW w:w="1814" w:type="dxa"/>
          </w:tcPr>
          <w:p w:rsidR="00375B16" w:rsidRPr="004733F2" w:rsidRDefault="00375B16" w:rsidP="00552FBB">
            <w:pPr>
              <w:pStyle w:val="ConsPlusNormal"/>
              <w:jc w:val="center"/>
              <w:rPr>
                <w:rFonts w:ascii="Times New Roman" w:hAnsi="Times New Roman" w:cs="Times New Roman"/>
                <w:sz w:val="24"/>
                <w:szCs w:val="24"/>
              </w:rPr>
            </w:pPr>
          </w:p>
        </w:tc>
        <w:tc>
          <w:tcPr>
            <w:tcW w:w="1247" w:type="dxa"/>
          </w:tcPr>
          <w:p w:rsidR="00375B16" w:rsidRPr="004733F2" w:rsidRDefault="00375B16" w:rsidP="00552FBB">
            <w:pPr>
              <w:pStyle w:val="ConsPlusNormal"/>
              <w:jc w:val="center"/>
              <w:rPr>
                <w:rFonts w:ascii="Times New Roman" w:hAnsi="Times New Roman" w:cs="Times New Roman"/>
                <w:sz w:val="24"/>
                <w:szCs w:val="24"/>
              </w:rPr>
            </w:pPr>
          </w:p>
        </w:tc>
        <w:tc>
          <w:tcPr>
            <w:tcW w:w="1984" w:type="dxa"/>
          </w:tcPr>
          <w:p w:rsidR="00375B16" w:rsidRPr="004733F2" w:rsidRDefault="00375B16" w:rsidP="00552FBB">
            <w:pPr>
              <w:pStyle w:val="ConsPlusNormal"/>
              <w:jc w:val="center"/>
              <w:rPr>
                <w:rFonts w:ascii="Times New Roman" w:hAnsi="Times New Roman" w:cs="Times New Roman"/>
                <w:sz w:val="24"/>
                <w:szCs w:val="24"/>
              </w:rPr>
            </w:pPr>
          </w:p>
        </w:tc>
        <w:tc>
          <w:tcPr>
            <w:tcW w:w="1587" w:type="dxa"/>
          </w:tcPr>
          <w:p w:rsidR="00375B16" w:rsidRPr="004733F2" w:rsidRDefault="00375B16" w:rsidP="00552FBB">
            <w:pPr>
              <w:pStyle w:val="ConsPlusNormal"/>
              <w:jc w:val="center"/>
              <w:rPr>
                <w:rFonts w:ascii="Times New Roman" w:hAnsi="Times New Roman" w:cs="Times New Roman"/>
                <w:sz w:val="24"/>
                <w:szCs w:val="24"/>
              </w:rPr>
            </w:pPr>
          </w:p>
        </w:tc>
      </w:tr>
      <w:tr w:rsidR="00375B16" w:rsidRPr="004733F2" w:rsidTr="00552FBB">
        <w:tc>
          <w:tcPr>
            <w:tcW w:w="1020" w:type="dxa"/>
          </w:tcPr>
          <w:p w:rsidR="00375B16" w:rsidRPr="004733F2" w:rsidRDefault="00375B16" w:rsidP="00552FBB">
            <w:pPr>
              <w:pStyle w:val="ConsPlusNormal"/>
              <w:jc w:val="center"/>
              <w:rPr>
                <w:rFonts w:ascii="Times New Roman" w:hAnsi="Times New Roman" w:cs="Times New Roman"/>
                <w:sz w:val="24"/>
                <w:szCs w:val="24"/>
              </w:rPr>
            </w:pPr>
          </w:p>
        </w:tc>
        <w:tc>
          <w:tcPr>
            <w:tcW w:w="1191" w:type="dxa"/>
          </w:tcPr>
          <w:p w:rsidR="00375B16" w:rsidRPr="004733F2" w:rsidRDefault="00375B16" w:rsidP="00552FBB">
            <w:pPr>
              <w:pStyle w:val="ConsPlusNormal"/>
              <w:jc w:val="center"/>
              <w:rPr>
                <w:rFonts w:ascii="Times New Roman" w:hAnsi="Times New Roman" w:cs="Times New Roman"/>
                <w:sz w:val="24"/>
                <w:szCs w:val="24"/>
              </w:rPr>
            </w:pPr>
          </w:p>
        </w:tc>
        <w:tc>
          <w:tcPr>
            <w:tcW w:w="1077" w:type="dxa"/>
          </w:tcPr>
          <w:p w:rsidR="00375B16" w:rsidRPr="004733F2" w:rsidRDefault="00375B16" w:rsidP="00552FBB">
            <w:pPr>
              <w:pStyle w:val="ConsPlusNormal"/>
              <w:jc w:val="center"/>
              <w:rPr>
                <w:rFonts w:ascii="Times New Roman" w:hAnsi="Times New Roman" w:cs="Times New Roman"/>
                <w:sz w:val="24"/>
                <w:szCs w:val="24"/>
              </w:rPr>
            </w:pPr>
          </w:p>
        </w:tc>
        <w:tc>
          <w:tcPr>
            <w:tcW w:w="1531" w:type="dxa"/>
          </w:tcPr>
          <w:p w:rsidR="00375B16" w:rsidRPr="004733F2" w:rsidRDefault="00375B16" w:rsidP="00552FBB">
            <w:pPr>
              <w:pStyle w:val="ConsPlusNormal"/>
              <w:jc w:val="center"/>
              <w:rPr>
                <w:rFonts w:ascii="Times New Roman" w:hAnsi="Times New Roman" w:cs="Times New Roman"/>
                <w:sz w:val="24"/>
                <w:szCs w:val="24"/>
              </w:rPr>
            </w:pPr>
          </w:p>
        </w:tc>
        <w:tc>
          <w:tcPr>
            <w:tcW w:w="2154" w:type="dxa"/>
          </w:tcPr>
          <w:p w:rsidR="00375B16" w:rsidRPr="004733F2" w:rsidRDefault="00375B16" w:rsidP="00552FBB">
            <w:pPr>
              <w:pStyle w:val="ConsPlusNormal"/>
              <w:jc w:val="center"/>
              <w:rPr>
                <w:rFonts w:ascii="Times New Roman" w:hAnsi="Times New Roman" w:cs="Times New Roman"/>
                <w:sz w:val="24"/>
                <w:szCs w:val="24"/>
              </w:rPr>
            </w:pPr>
          </w:p>
        </w:tc>
        <w:tc>
          <w:tcPr>
            <w:tcW w:w="1814" w:type="dxa"/>
          </w:tcPr>
          <w:p w:rsidR="00375B16" w:rsidRPr="004733F2" w:rsidRDefault="00375B16" w:rsidP="00552FBB">
            <w:pPr>
              <w:pStyle w:val="ConsPlusNormal"/>
              <w:jc w:val="center"/>
              <w:rPr>
                <w:rFonts w:ascii="Times New Roman" w:hAnsi="Times New Roman" w:cs="Times New Roman"/>
                <w:sz w:val="24"/>
                <w:szCs w:val="24"/>
              </w:rPr>
            </w:pPr>
          </w:p>
        </w:tc>
        <w:tc>
          <w:tcPr>
            <w:tcW w:w="1247" w:type="dxa"/>
          </w:tcPr>
          <w:p w:rsidR="00375B16" w:rsidRPr="004733F2" w:rsidRDefault="00375B16" w:rsidP="00552FBB">
            <w:pPr>
              <w:pStyle w:val="ConsPlusNormal"/>
              <w:jc w:val="center"/>
              <w:rPr>
                <w:rFonts w:ascii="Times New Roman" w:hAnsi="Times New Roman" w:cs="Times New Roman"/>
                <w:sz w:val="24"/>
                <w:szCs w:val="24"/>
              </w:rPr>
            </w:pPr>
          </w:p>
        </w:tc>
        <w:tc>
          <w:tcPr>
            <w:tcW w:w="1984" w:type="dxa"/>
          </w:tcPr>
          <w:p w:rsidR="00375B16" w:rsidRPr="004733F2" w:rsidRDefault="00375B16" w:rsidP="00552FBB">
            <w:pPr>
              <w:pStyle w:val="ConsPlusNormal"/>
              <w:jc w:val="center"/>
              <w:rPr>
                <w:rFonts w:ascii="Times New Roman" w:hAnsi="Times New Roman" w:cs="Times New Roman"/>
                <w:sz w:val="24"/>
                <w:szCs w:val="24"/>
              </w:rPr>
            </w:pPr>
          </w:p>
        </w:tc>
        <w:tc>
          <w:tcPr>
            <w:tcW w:w="1587" w:type="dxa"/>
          </w:tcPr>
          <w:p w:rsidR="00375B16" w:rsidRPr="004733F2" w:rsidRDefault="00375B16" w:rsidP="00552FBB">
            <w:pPr>
              <w:pStyle w:val="ConsPlusNormal"/>
              <w:jc w:val="center"/>
              <w:rPr>
                <w:rFonts w:ascii="Times New Roman" w:hAnsi="Times New Roman" w:cs="Times New Roman"/>
                <w:sz w:val="24"/>
                <w:szCs w:val="24"/>
              </w:rPr>
            </w:pPr>
          </w:p>
        </w:tc>
      </w:tr>
      <w:tr w:rsidR="00375B16" w:rsidRPr="004733F2" w:rsidTr="00552FBB">
        <w:tc>
          <w:tcPr>
            <w:tcW w:w="1020" w:type="dxa"/>
          </w:tcPr>
          <w:p w:rsidR="00375B16" w:rsidRPr="004733F2" w:rsidRDefault="00375B16" w:rsidP="00552FBB">
            <w:pPr>
              <w:pStyle w:val="ConsPlusNormal"/>
              <w:jc w:val="center"/>
              <w:rPr>
                <w:rFonts w:ascii="Times New Roman" w:hAnsi="Times New Roman" w:cs="Times New Roman"/>
                <w:sz w:val="24"/>
                <w:szCs w:val="24"/>
              </w:rPr>
            </w:pPr>
          </w:p>
        </w:tc>
        <w:tc>
          <w:tcPr>
            <w:tcW w:w="1191" w:type="dxa"/>
          </w:tcPr>
          <w:p w:rsidR="00375B16" w:rsidRPr="004733F2" w:rsidRDefault="00375B16" w:rsidP="00552FBB">
            <w:pPr>
              <w:pStyle w:val="ConsPlusNormal"/>
              <w:jc w:val="center"/>
              <w:rPr>
                <w:rFonts w:ascii="Times New Roman" w:hAnsi="Times New Roman" w:cs="Times New Roman"/>
                <w:sz w:val="24"/>
                <w:szCs w:val="24"/>
              </w:rPr>
            </w:pPr>
          </w:p>
        </w:tc>
        <w:tc>
          <w:tcPr>
            <w:tcW w:w="1077" w:type="dxa"/>
          </w:tcPr>
          <w:p w:rsidR="00375B16" w:rsidRPr="004733F2" w:rsidRDefault="00375B16" w:rsidP="00552FBB">
            <w:pPr>
              <w:pStyle w:val="ConsPlusNormal"/>
              <w:jc w:val="center"/>
              <w:rPr>
                <w:rFonts w:ascii="Times New Roman" w:hAnsi="Times New Roman" w:cs="Times New Roman"/>
                <w:sz w:val="24"/>
                <w:szCs w:val="24"/>
              </w:rPr>
            </w:pPr>
          </w:p>
        </w:tc>
        <w:tc>
          <w:tcPr>
            <w:tcW w:w="1531" w:type="dxa"/>
          </w:tcPr>
          <w:p w:rsidR="00375B16" w:rsidRPr="004733F2" w:rsidRDefault="00375B16" w:rsidP="00552FBB">
            <w:pPr>
              <w:pStyle w:val="ConsPlusNormal"/>
              <w:jc w:val="center"/>
              <w:rPr>
                <w:rFonts w:ascii="Times New Roman" w:hAnsi="Times New Roman" w:cs="Times New Roman"/>
                <w:sz w:val="24"/>
                <w:szCs w:val="24"/>
              </w:rPr>
            </w:pPr>
          </w:p>
        </w:tc>
        <w:tc>
          <w:tcPr>
            <w:tcW w:w="2154" w:type="dxa"/>
          </w:tcPr>
          <w:p w:rsidR="00375B16" w:rsidRPr="004733F2" w:rsidRDefault="00375B16" w:rsidP="00552FBB">
            <w:pPr>
              <w:pStyle w:val="ConsPlusNormal"/>
              <w:jc w:val="center"/>
              <w:rPr>
                <w:rFonts w:ascii="Times New Roman" w:hAnsi="Times New Roman" w:cs="Times New Roman"/>
                <w:sz w:val="24"/>
                <w:szCs w:val="24"/>
              </w:rPr>
            </w:pPr>
          </w:p>
        </w:tc>
        <w:tc>
          <w:tcPr>
            <w:tcW w:w="1814" w:type="dxa"/>
          </w:tcPr>
          <w:p w:rsidR="00375B16" w:rsidRPr="004733F2" w:rsidRDefault="00375B16" w:rsidP="00552FBB">
            <w:pPr>
              <w:pStyle w:val="ConsPlusNormal"/>
              <w:jc w:val="center"/>
              <w:rPr>
                <w:rFonts w:ascii="Times New Roman" w:hAnsi="Times New Roman" w:cs="Times New Roman"/>
                <w:sz w:val="24"/>
                <w:szCs w:val="24"/>
              </w:rPr>
            </w:pPr>
          </w:p>
        </w:tc>
        <w:tc>
          <w:tcPr>
            <w:tcW w:w="1247" w:type="dxa"/>
          </w:tcPr>
          <w:p w:rsidR="00375B16" w:rsidRPr="004733F2" w:rsidRDefault="00375B16" w:rsidP="00552FBB">
            <w:pPr>
              <w:pStyle w:val="ConsPlusNormal"/>
              <w:jc w:val="center"/>
              <w:rPr>
                <w:rFonts w:ascii="Times New Roman" w:hAnsi="Times New Roman" w:cs="Times New Roman"/>
                <w:sz w:val="24"/>
                <w:szCs w:val="24"/>
              </w:rPr>
            </w:pPr>
          </w:p>
        </w:tc>
        <w:tc>
          <w:tcPr>
            <w:tcW w:w="1984" w:type="dxa"/>
          </w:tcPr>
          <w:p w:rsidR="00375B16" w:rsidRPr="004733F2" w:rsidRDefault="00375B16" w:rsidP="00552FBB">
            <w:pPr>
              <w:pStyle w:val="ConsPlusNormal"/>
              <w:jc w:val="center"/>
              <w:rPr>
                <w:rFonts w:ascii="Times New Roman" w:hAnsi="Times New Roman" w:cs="Times New Roman"/>
                <w:sz w:val="24"/>
                <w:szCs w:val="24"/>
              </w:rPr>
            </w:pPr>
          </w:p>
        </w:tc>
        <w:tc>
          <w:tcPr>
            <w:tcW w:w="1587" w:type="dxa"/>
          </w:tcPr>
          <w:p w:rsidR="00375B16" w:rsidRPr="004733F2" w:rsidRDefault="00375B16" w:rsidP="00552FBB">
            <w:pPr>
              <w:pStyle w:val="ConsPlusNormal"/>
              <w:jc w:val="center"/>
              <w:rPr>
                <w:rFonts w:ascii="Times New Roman" w:hAnsi="Times New Roman" w:cs="Times New Roman"/>
                <w:sz w:val="24"/>
                <w:szCs w:val="24"/>
              </w:rPr>
            </w:pPr>
          </w:p>
        </w:tc>
      </w:tr>
    </w:tbl>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Руководитель ________________________ _____________________________________</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 xml:space="preserve">                                                            (подпись)                 (расшифровка подписи)</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Главный бухгалтер ________________________ ________________________________</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 xml:space="preserve">                                                            (подпись)                 (расшифровка подписи)</w:t>
      </w: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М.П.</w:t>
      </w: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Тел. ________________ и Ф.И.О. исполнителя от клиента _____________________</w:t>
      </w: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w:t>
      </w: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Отметка Администрации об исполнении</w:t>
      </w: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Подпись исполнителя от Администрации __________________</w:t>
      </w: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____ ______________ 20____ года</w:t>
      </w: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Причины отклонения ________________________________________________________</w:t>
      </w:r>
    </w:p>
    <w:p w:rsidR="00375B16" w:rsidRPr="004733F2" w:rsidRDefault="00375B16" w:rsidP="00375B16">
      <w:pPr>
        <w:rPr>
          <w:rFonts w:cs="Times New Roman"/>
          <w:sz w:val="24"/>
          <w:szCs w:val="24"/>
        </w:rPr>
        <w:sectPr w:rsidR="00375B16" w:rsidRPr="004733F2">
          <w:pgSz w:w="16838" w:h="11905" w:orient="landscape"/>
          <w:pgMar w:top="1701" w:right="1134" w:bottom="850" w:left="1134" w:header="0" w:footer="0" w:gutter="0"/>
          <w:cols w:space="720"/>
        </w:sectPr>
      </w:pP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jc w:val="right"/>
        <w:outlineLvl w:val="2"/>
        <w:rPr>
          <w:rFonts w:ascii="Times New Roman" w:hAnsi="Times New Roman" w:cs="Times New Roman"/>
          <w:sz w:val="24"/>
          <w:szCs w:val="24"/>
        </w:rPr>
      </w:pPr>
      <w:r w:rsidRPr="004733F2">
        <w:rPr>
          <w:rFonts w:ascii="Times New Roman" w:hAnsi="Times New Roman" w:cs="Times New Roman"/>
          <w:sz w:val="24"/>
          <w:szCs w:val="24"/>
        </w:rPr>
        <w:t>Приложение № 7.1</w:t>
      </w:r>
    </w:p>
    <w:p w:rsidR="00375B16" w:rsidRPr="004733F2" w:rsidRDefault="00375B16" w:rsidP="00375B16">
      <w:pPr>
        <w:pStyle w:val="ConsPlusNormal"/>
        <w:jc w:val="right"/>
        <w:outlineLvl w:val="2"/>
        <w:rPr>
          <w:rFonts w:ascii="Times New Roman" w:hAnsi="Times New Roman" w:cs="Times New Roman"/>
          <w:sz w:val="24"/>
          <w:szCs w:val="24"/>
        </w:rPr>
      </w:pPr>
    </w:p>
    <w:p w:rsidR="00375B16" w:rsidRPr="004733F2" w:rsidRDefault="00375B16" w:rsidP="00375B16">
      <w:pPr>
        <w:pStyle w:val="ConsPlusNormal"/>
        <w:jc w:val="right"/>
        <w:outlineLvl w:val="2"/>
        <w:rPr>
          <w:rFonts w:ascii="Times New Roman" w:hAnsi="Times New Roman" w:cs="Times New Roman"/>
          <w:sz w:val="24"/>
          <w:szCs w:val="24"/>
        </w:rPr>
      </w:pPr>
    </w:p>
    <w:tbl>
      <w:tblPr>
        <w:tblStyle w:val="ab"/>
        <w:tblW w:w="991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tblPr>
      <w:tblGrid>
        <w:gridCol w:w="4395"/>
        <w:gridCol w:w="283"/>
        <w:gridCol w:w="425"/>
        <w:gridCol w:w="1418"/>
        <w:gridCol w:w="567"/>
        <w:gridCol w:w="2830"/>
      </w:tblGrid>
      <w:tr w:rsidR="00375B16" w:rsidRPr="004733F2" w:rsidTr="00552FBB">
        <w:trPr>
          <w:trHeight w:val="426"/>
        </w:trPr>
        <w:tc>
          <w:tcPr>
            <w:tcW w:w="4395" w:type="dxa"/>
            <w:tcBorders>
              <w:bottom w:val="single" w:sz="4" w:space="0" w:color="auto"/>
            </w:tcBorders>
          </w:tcPr>
          <w:p w:rsidR="00375B16" w:rsidRPr="004733F2" w:rsidRDefault="00375B16" w:rsidP="00552FBB">
            <w:pPr>
              <w:autoSpaceDE w:val="0"/>
              <w:autoSpaceDN w:val="0"/>
              <w:adjustRightInd w:val="0"/>
              <w:contextualSpacing/>
              <w:rPr>
                <w:rFonts w:cs="Times New Roman"/>
                <w:sz w:val="24"/>
                <w:szCs w:val="24"/>
              </w:rPr>
            </w:pPr>
            <w:r w:rsidRPr="004733F2">
              <w:rPr>
                <w:rFonts w:cs="Times New Roman"/>
                <w:sz w:val="24"/>
                <w:szCs w:val="24"/>
              </w:rPr>
              <w:t>Выдать в сумме</w:t>
            </w:r>
          </w:p>
          <w:p w:rsidR="00375B16" w:rsidRPr="004733F2" w:rsidRDefault="00375B16" w:rsidP="00552FBB">
            <w:pPr>
              <w:autoSpaceDE w:val="0"/>
              <w:autoSpaceDN w:val="0"/>
              <w:adjustRightInd w:val="0"/>
              <w:contextualSpacing/>
              <w:jc w:val="both"/>
              <w:rPr>
                <w:rFonts w:cs="Times New Roman"/>
                <w:sz w:val="24"/>
                <w:szCs w:val="24"/>
              </w:rPr>
            </w:pPr>
            <w:r w:rsidRPr="004733F2">
              <w:rPr>
                <w:rFonts w:cs="Times New Roman"/>
                <w:sz w:val="24"/>
                <w:szCs w:val="24"/>
              </w:rPr>
              <w:t>00 рублей 00 копеек</w:t>
            </w:r>
          </w:p>
        </w:tc>
        <w:tc>
          <w:tcPr>
            <w:tcW w:w="283" w:type="dxa"/>
            <w:vMerge w:val="restart"/>
          </w:tcPr>
          <w:p w:rsidR="00375B16" w:rsidRPr="004733F2" w:rsidRDefault="00375B16" w:rsidP="00552FBB">
            <w:pPr>
              <w:autoSpaceDE w:val="0"/>
              <w:autoSpaceDN w:val="0"/>
              <w:adjustRightInd w:val="0"/>
              <w:contextualSpacing/>
              <w:jc w:val="both"/>
              <w:rPr>
                <w:rFonts w:cs="Times New Roman"/>
                <w:sz w:val="24"/>
                <w:szCs w:val="24"/>
              </w:rPr>
            </w:pPr>
          </w:p>
        </w:tc>
        <w:tc>
          <w:tcPr>
            <w:tcW w:w="5240" w:type="dxa"/>
            <w:gridSpan w:val="4"/>
            <w:tcBorders>
              <w:bottom w:val="single" w:sz="4" w:space="0" w:color="auto"/>
            </w:tcBorders>
          </w:tcPr>
          <w:p w:rsidR="00375B16" w:rsidRPr="004733F2" w:rsidRDefault="00375B16" w:rsidP="00552FBB">
            <w:pPr>
              <w:autoSpaceDE w:val="0"/>
              <w:autoSpaceDN w:val="0"/>
              <w:adjustRightInd w:val="0"/>
              <w:contextualSpacing/>
              <w:rPr>
                <w:rFonts w:cs="Times New Roman"/>
                <w:sz w:val="24"/>
                <w:szCs w:val="24"/>
              </w:rPr>
            </w:pPr>
          </w:p>
        </w:tc>
      </w:tr>
      <w:tr w:rsidR="00375B16" w:rsidRPr="004733F2" w:rsidTr="00552FBB">
        <w:trPr>
          <w:trHeight w:val="294"/>
        </w:trPr>
        <w:tc>
          <w:tcPr>
            <w:tcW w:w="4395" w:type="dxa"/>
            <w:tcBorders>
              <w:top w:val="single" w:sz="4" w:space="0" w:color="auto"/>
              <w:bottom w:val="single" w:sz="4" w:space="0" w:color="auto"/>
            </w:tcBorders>
          </w:tcPr>
          <w:p w:rsidR="00375B16" w:rsidRPr="004733F2" w:rsidRDefault="00375B16" w:rsidP="00552FBB">
            <w:pPr>
              <w:autoSpaceDE w:val="0"/>
              <w:autoSpaceDN w:val="0"/>
              <w:adjustRightInd w:val="0"/>
              <w:contextualSpacing/>
              <w:jc w:val="center"/>
              <w:rPr>
                <w:rFonts w:cs="Times New Roman"/>
                <w:sz w:val="24"/>
                <w:szCs w:val="24"/>
              </w:rPr>
            </w:pPr>
            <w:r w:rsidRPr="004733F2">
              <w:rPr>
                <w:rFonts w:cs="Times New Roman"/>
                <w:sz w:val="24"/>
                <w:szCs w:val="24"/>
              </w:rPr>
              <w:t>(сумма цифрами в рублях)</w:t>
            </w:r>
          </w:p>
          <w:p w:rsidR="00375B16" w:rsidRPr="004733F2" w:rsidRDefault="00375B16" w:rsidP="00552FBB">
            <w:pPr>
              <w:autoSpaceDE w:val="0"/>
              <w:autoSpaceDN w:val="0"/>
              <w:adjustRightInd w:val="0"/>
              <w:contextualSpacing/>
              <w:jc w:val="both"/>
              <w:rPr>
                <w:rFonts w:cs="Times New Roman"/>
                <w:sz w:val="24"/>
                <w:szCs w:val="24"/>
              </w:rPr>
            </w:pPr>
          </w:p>
        </w:tc>
        <w:tc>
          <w:tcPr>
            <w:tcW w:w="283" w:type="dxa"/>
            <w:vMerge/>
          </w:tcPr>
          <w:p w:rsidR="00375B16" w:rsidRPr="004733F2" w:rsidRDefault="00375B16" w:rsidP="00552FBB">
            <w:pPr>
              <w:autoSpaceDE w:val="0"/>
              <w:autoSpaceDN w:val="0"/>
              <w:adjustRightInd w:val="0"/>
              <w:contextualSpacing/>
              <w:jc w:val="both"/>
              <w:rPr>
                <w:rFonts w:cs="Times New Roman"/>
                <w:sz w:val="24"/>
                <w:szCs w:val="24"/>
              </w:rPr>
            </w:pPr>
          </w:p>
        </w:tc>
        <w:tc>
          <w:tcPr>
            <w:tcW w:w="5240" w:type="dxa"/>
            <w:gridSpan w:val="4"/>
            <w:tcBorders>
              <w:top w:val="single" w:sz="4" w:space="0" w:color="auto"/>
              <w:bottom w:val="single" w:sz="4" w:space="0" w:color="auto"/>
            </w:tcBorders>
          </w:tcPr>
          <w:p w:rsidR="00375B16" w:rsidRPr="004733F2" w:rsidRDefault="00375B16" w:rsidP="00552FBB">
            <w:pPr>
              <w:autoSpaceDE w:val="0"/>
              <w:autoSpaceDN w:val="0"/>
              <w:adjustRightInd w:val="0"/>
              <w:contextualSpacing/>
              <w:jc w:val="center"/>
              <w:rPr>
                <w:rFonts w:cs="Times New Roman"/>
                <w:sz w:val="24"/>
                <w:szCs w:val="24"/>
              </w:rPr>
            </w:pPr>
            <w:r w:rsidRPr="004733F2">
              <w:rPr>
                <w:rFonts w:cs="Times New Roman"/>
                <w:sz w:val="24"/>
                <w:szCs w:val="24"/>
              </w:rPr>
              <w:t>(должность руководителя</w:t>
            </w:r>
          </w:p>
          <w:p w:rsidR="00375B16" w:rsidRPr="004733F2" w:rsidRDefault="00375B16" w:rsidP="00552FBB">
            <w:pPr>
              <w:autoSpaceDE w:val="0"/>
              <w:autoSpaceDN w:val="0"/>
              <w:adjustRightInd w:val="0"/>
              <w:contextualSpacing/>
              <w:rPr>
                <w:rFonts w:cs="Times New Roman"/>
                <w:sz w:val="24"/>
                <w:szCs w:val="24"/>
              </w:rPr>
            </w:pPr>
          </w:p>
        </w:tc>
      </w:tr>
      <w:tr w:rsidR="00375B16" w:rsidRPr="004733F2" w:rsidTr="00552FBB">
        <w:trPr>
          <w:trHeight w:val="294"/>
        </w:trPr>
        <w:tc>
          <w:tcPr>
            <w:tcW w:w="4395" w:type="dxa"/>
            <w:tcBorders>
              <w:top w:val="single" w:sz="4" w:space="0" w:color="auto"/>
              <w:bottom w:val="single" w:sz="4" w:space="0" w:color="auto"/>
            </w:tcBorders>
          </w:tcPr>
          <w:p w:rsidR="00375B16" w:rsidRPr="004733F2" w:rsidRDefault="00375B16" w:rsidP="00552FBB">
            <w:pPr>
              <w:autoSpaceDE w:val="0"/>
              <w:autoSpaceDN w:val="0"/>
              <w:adjustRightInd w:val="0"/>
              <w:contextualSpacing/>
              <w:jc w:val="center"/>
              <w:rPr>
                <w:rFonts w:cs="Times New Roman"/>
                <w:sz w:val="24"/>
                <w:szCs w:val="24"/>
              </w:rPr>
            </w:pPr>
          </w:p>
        </w:tc>
        <w:tc>
          <w:tcPr>
            <w:tcW w:w="283" w:type="dxa"/>
            <w:vMerge/>
          </w:tcPr>
          <w:p w:rsidR="00375B16" w:rsidRPr="004733F2" w:rsidRDefault="00375B16" w:rsidP="00552FBB">
            <w:pPr>
              <w:autoSpaceDE w:val="0"/>
              <w:autoSpaceDN w:val="0"/>
              <w:adjustRightInd w:val="0"/>
              <w:contextualSpacing/>
              <w:jc w:val="both"/>
              <w:rPr>
                <w:rFonts w:cs="Times New Roman"/>
                <w:sz w:val="24"/>
                <w:szCs w:val="24"/>
              </w:rPr>
            </w:pPr>
          </w:p>
        </w:tc>
        <w:tc>
          <w:tcPr>
            <w:tcW w:w="5240" w:type="dxa"/>
            <w:gridSpan w:val="4"/>
            <w:tcBorders>
              <w:top w:val="single" w:sz="4" w:space="0" w:color="auto"/>
              <w:bottom w:val="single" w:sz="4" w:space="0" w:color="auto"/>
            </w:tcBorders>
          </w:tcPr>
          <w:p w:rsidR="00375B16" w:rsidRPr="004733F2" w:rsidRDefault="00375B16" w:rsidP="00552FBB">
            <w:pPr>
              <w:autoSpaceDE w:val="0"/>
              <w:autoSpaceDN w:val="0"/>
              <w:adjustRightInd w:val="0"/>
              <w:contextualSpacing/>
              <w:jc w:val="center"/>
              <w:rPr>
                <w:rFonts w:cs="Times New Roman"/>
                <w:sz w:val="24"/>
                <w:szCs w:val="24"/>
              </w:rPr>
            </w:pPr>
          </w:p>
        </w:tc>
      </w:tr>
      <w:tr w:rsidR="00375B16" w:rsidRPr="004733F2" w:rsidTr="00552FBB">
        <w:trPr>
          <w:trHeight w:val="116"/>
        </w:trPr>
        <w:tc>
          <w:tcPr>
            <w:tcW w:w="4395" w:type="dxa"/>
            <w:tcBorders>
              <w:top w:val="single" w:sz="4" w:space="0" w:color="auto"/>
              <w:bottom w:val="single" w:sz="4" w:space="0" w:color="auto"/>
            </w:tcBorders>
          </w:tcPr>
          <w:p w:rsidR="00375B16" w:rsidRPr="004733F2" w:rsidRDefault="00375B16" w:rsidP="00552FBB">
            <w:pPr>
              <w:autoSpaceDE w:val="0"/>
              <w:autoSpaceDN w:val="0"/>
              <w:adjustRightInd w:val="0"/>
              <w:contextualSpacing/>
              <w:jc w:val="center"/>
              <w:rPr>
                <w:rFonts w:cs="Times New Roman"/>
                <w:sz w:val="24"/>
                <w:szCs w:val="24"/>
              </w:rPr>
            </w:pPr>
            <w:r w:rsidRPr="004733F2">
              <w:rPr>
                <w:rFonts w:cs="Times New Roman"/>
                <w:sz w:val="24"/>
                <w:szCs w:val="24"/>
              </w:rPr>
              <w:t>(должность</w:t>
            </w:r>
          </w:p>
          <w:p w:rsidR="00375B16" w:rsidRPr="004733F2" w:rsidRDefault="00375B16" w:rsidP="00552FBB">
            <w:pPr>
              <w:autoSpaceDE w:val="0"/>
              <w:autoSpaceDN w:val="0"/>
              <w:adjustRightInd w:val="0"/>
              <w:contextualSpacing/>
              <w:jc w:val="both"/>
              <w:rPr>
                <w:rFonts w:cs="Times New Roman"/>
                <w:sz w:val="24"/>
                <w:szCs w:val="24"/>
              </w:rPr>
            </w:pPr>
          </w:p>
        </w:tc>
        <w:tc>
          <w:tcPr>
            <w:tcW w:w="283" w:type="dxa"/>
            <w:vMerge/>
          </w:tcPr>
          <w:p w:rsidR="00375B16" w:rsidRPr="004733F2" w:rsidRDefault="00375B16" w:rsidP="00552FBB">
            <w:pPr>
              <w:autoSpaceDE w:val="0"/>
              <w:autoSpaceDN w:val="0"/>
              <w:adjustRightInd w:val="0"/>
              <w:contextualSpacing/>
              <w:jc w:val="both"/>
              <w:rPr>
                <w:rFonts w:cs="Times New Roman"/>
                <w:sz w:val="24"/>
                <w:szCs w:val="24"/>
              </w:rPr>
            </w:pPr>
          </w:p>
        </w:tc>
        <w:tc>
          <w:tcPr>
            <w:tcW w:w="5240" w:type="dxa"/>
            <w:gridSpan w:val="4"/>
            <w:tcBorders>
              <w:top w:val="single" w:sz="4" w:space="0" w:color="auto"/>
              <w:bottom w:val="single" w:sz="4" w:space="0" w:color="auto"/>
            </w:tcBorders>
          </w:tcPr>
          <w:p w:rsidR="00375B16" w:rsidRPr="004733F2" w:rsidRDefault="00375B16" w:rsidP="00552FBB">
            <w:pPr>
              <w:autoSpaceDE w:val="0"/>
              <w:autoSpaceDN w:val="0"/>
              <w:adjustRightInd w:val="0"/>
              <w:contextualSpacing/>
              <w:jc w:val="center"/>
              <w:rPr>
                <w:rFonts w:cs="Times New Roman"/>
                <w:sz w:val="24"/>
                <w:szCs w:val="24"/>
              </w:rPr>
            </w:pPr>
            <w:r w:rsidRPr="004733F2">
              <w:rPr>
                <w:rFonts w:cs="Times New Roman"/>
                <w:sz w:val="24"/>
                <w:szCs w:val="24"/>
              </w:rPr>
              <w:t>учреждения)</w:t>
            </w:r>
          </w:p>
          <w:p w:rsidR="00375B16" w:rsidRPr="004733F2" w:rsidRDefault="00375B16" w:rsidP="00552FBB">
            <w:pPr>
              <w:autoSpaceDE w:val="0"/>
              <w:autoSpaceDN w:val="0"/>
              <w:adjustRightInd w:val="0"/>
              <w:contextualSpacing/>
              <w:rPr>
                <w:rFonts w:cs="Times New Roman"/>
                <w:sz w:val="24"/>
                <w:szCs w:val="24"/>
              </w:rPr>
            </w:pPr>
          </w:p>
        </w:tc>
      </w:tr>
      <w:tr w:rsidR="00375B16" w:rsidRPr="004733F2" w:rsidTr="00552FBB">
        <w:trPr>
          <w:trHeight w:val="258"/>
        </w:trPr>
        <w:tc>
          <w:tcPr>
            <w:tcW w:w="4395" w:type="dxa"/>
            <w:tcBorders>
              <w:top w:val="single" w:sz="4" w:space="0" w:color="auto"/>
              <w:bottom w:val="single" w:sz="4" w:space="0" w:color="auto"/>
            </w:tcBorders>
          </w:tcPr>
          <w:p w:rsidR="00375B16" w:rsidRPr="004733F2" w:rsidRDefault="00375B16" w:rsidP="00552FBB">
            <w:pPr>
              <w:autoSpaceDE w:val="0"/>
              <w:autoSpaceDN w:val="0"/>
              <w:adjustRightInd w:val="0"/>
              <w:contextualSpacing/>
              <w:jc w:val="center"/>
              <w:rPr>
                <w:rFonts w:cs="Times New Roman"/>
                <w:sz w:val="24"/>
                <w:szCs w:val="24"/>
              </w:rPr>
            </w:pPr>
            <w:r w:rsidRPr="004733F2">
              <w:rPr>
                <w:rFonts w:cs="Times New Roman"/>
                <w:sz w:val="24"/>
                <w:szCs w:val="24"/>
              </w:rPr>
              <w:t>руководителя</w:t>
            </w:r>
          </w:p>
          <w:p w:rsidR="00375B16" w:rsidRPr="004733F2" w:rsidRDefault="00375B16" w:rsidP="00552FBB">
            <w:pPr>
              <w:autoSpaceDE w:val="0"/>
              <w:autoSpaceDN w:val="0"/>
              <w:adjustRightInd w:val="0"/>
              <w:contextualSpacing/>
              <w:jc w:val="both"/>
              <w:rPr>
                <w:rFonts w:cs="Times New Roman"/>
                <w:sz w:val="24"/>
                <w:szCs w:val="24"/>
              </w:rPr>
            </w:pPr>
          </w:p>
        </w:tc>
        <w:tc>
          <w:tcPr>
            <w:tcW w:w="283" w:type="dxa"/>
            <w:vMerge/>
          </w:tcPr>
          <w:p w:rsidR="00375B16" w:rsidRPr="004733F2" w:rsidRDefault="00375B16" w:rsidP="00552FBB">
            <w:pPr>
              <w:autoSpaceDE w:val="0"/>
              <w:autoSpaceDN w:val="0"/>
              <w:adjustRightInd w:val="0"/>
              <w:contextualSpacing/>
              <w:jc w:val="both"/>
              <w:rPr>
                <w:rFonts w:cs="Times New Roman"/>
                <w:sz w:val="24"/>
                <w:szCs w:val="24"/>
              </w:rPr>
            </w:pPr>
          </w:p>
        </w:tc>
        <w:tc>
          <w:tcPr>
            <w:tcW w:w="5240" w:type="dxa"/>
            <w:gridSpan w:val="4"/>
            <w:tcBorders>
              <w:top w:val="single" w:sz="4" w:space="0" w:color="auto"/>
              <w:bottom w:val="single" w:sz="4" w:space="0" w:color="auto"/>
            </w:tcBorders>
          </w:tcPr>
          <w:p w:rsidR="00375B16" w:rsidRPr="004733F2" w:rsidRDefault="00375B16" w:rsidP="00552FBB">
            <w:pPr>
              <w:autoSpaceDE w:val="0"/>
              <w:autoSpaceDN w:val="0"/>
              <w:adjustRightInd w:val="0"/>
              <w:contextualSpacing/>
              <w:jc w:val="center"/>
              <w:rPr>
                <w:rFonts w:cs="Times New Roman"/>
                <w:sz w:val="24"/>
                <w:szCs w:val="24"/>
              </w:rPr>
            </w:pPr>
            <w:r w:rsidRPr="004733F2">
              <w:rPr>
                <w:rFonts w:cs="Times New Roman"/>
                <w:sz w:val="24"/>
                <w:szCs w:val="24"/>
              </w:rPr>
              <w:t>(Ф.И.О. руководителя учреждения)</w:t>
            </w:r>
          </w:p>
          <w:p w:rsidR="00375B16" w:rsidRPr="004733F2" w:rsidRDefault="00375B16" w:rsidP="00552FBB">
            <w:pPr>
              <w:autoSpaceDE w:val="0"/>
              <w:autoSpaceDN w:val="0"/>
              <w:adjustRightInd w:val="0"/>
              <w:contextualSpacing/>
              <w:rPr>
                <w:rFonts w:cs="Times New Roman"/>
                <w:sz w:val="24"/>
                <w:szCs w:val="24"/>
              </w:rPr>
            </w:pPr>
          </w:p>
        </w:tc>
      </w:tr>
      <w:tr w:rsidR="00375B16" w:rsidRPr="004733F2" w:rsidTr="00552FBB">
        <w:trPr>
          <w:trHeight w:val="230"/>
        </w:trPr>
        <w:tc>
          <w:tcPr>
            <w:tcW w:w="4395" w:type="dxa"/>
            <w:vMerge w:val="restart"/>
            <w:tcBorders>
              <w:top w:val="single" w:sz="4" w:space="0" w:color="auto"/>
              <w:bottom w:val="single" w:sz="4" w:space="0" w:color="auto"/>
            </w:tcBorders>
          </w:tcPr>
          <w:p w:rsidR="00375B16" w:rsidRPr="004733F2" w:rsidRDefault="00375B16" w:rsidP="00552FBB">
            <w:pPr>
              <w:autoSpaceDE w:val="0"/>
              <w:autoSpaceDN w:val="0"/>
              <w:adjustRightInd w:val="0"/>
              <w:contextualSpacing/>
              <w:jc w:val="center"/>
              <w:rPr>
                <w:rFonts w:cs="Times New Roman"/>
                <w:sz w:val="24"/>
                <w:szCs w:val="24"/>
              </w:rPr>
            </w:pPr>
            <w:r w:rsidRPr="004733F2">
              <w:rPr>
                <w:rFonts w:cs="Times New Roman"/>
                <w:sz w:val="24"/>
                <w:szCs w:val="24"/>
              </w:rPr>
              <w:t>учреждения)</w:t>
            </w:r>
          </w:p>
          <w:p w:rsidR="00375B16" w:rsidRPr="004733F2" w:rsidRDefault="00375B16" w:rsidP="00552FBB">
            <w:pPr>
              <w:autoSpaceDE w:val="0"/>
              <w:autoSpaceDN w:val="0"/>
              <w:adjustRightInd w:val="0"/>
              <w:contextualSpacing/>
              <w:rPr>
                <w:rFonts w:cs="Times New Roman"/>
                <w:sz w:val="24"/>
                <w:szCs w:val="24"/>
              </w:rPr>
            </w:pPr>
          </w:p>
          <w:p w:rsidR="00375B16" w:rsidRPr="004733F2" w:rsidRDefault="00375B16" w:rsidP="00552FBB">
            <w:pPr>
              <w:autoSpaceDE w:val="0"/>
              <w:autoSpaceDN w:val="0"/>
              <w:adjustRightInd w:val="0"/>
              <w:contextualSpacing/>
              <w:jc w:val="both"/>
              <w:rPr>
                <w:rFonts w:cs="Times New Roman"/>
                <w:sz w:val="24"/>
                <w:szCs w:val="24"/>
              </w:rPr>
            </w:pPr>
          </w:p>
        </w:tc>
        <w:tc>
          <w:tcPr>
            <w:tcW w:w="283" w:type="dxa"/>
            <w:vMerge/>
          </w:tcPr>
          <w:p w:rsidR="00375B16" w:rsidRPr="004733F2" w:rsidRDefault="00375B16" w:rsidP="00552FBB">
            <w:pPr>
              <w:autoSpaceDE w:val="0"/>
              <w:autoSpaceDN w:val="0"/>
              <w:adjustRightInd w:val="0"/>
              <w:contextualSpacing/>
              <w:jc w:val="both"/>
              <w:rPr>
                <w:rFonts w:cs="Times New Roman"/>
                <w:sz w:val="24"/>
                <w:szCs w:val="24"/>
              </w:rPr>
            </w:pPr>
          </w:p>
        </w:tc>
        <w:tc>
          <w:tcPr>
            <w:tcW w:w="5240" w:type="dxa"/>
            <w:gridSpan w:val="4"/>
            <w:tcBorders>
              <w:top w:val="single" w:sz="4" w:space="0" w:color="auto"/>
              <w:bottom w:val="single" w:sz="4" w:space="0" w:color="auto"/>
            </w:tcBorders>
          </w:tcPr>
          <w:p w:rsidR="00375B16" w:rsidRPr="004733F2" w:rsidRDefault="00375B16" w:rsidP="00552FBB">
            <w:pPr>
              <w:autoSpaceDE w:val="0"/>
              <w:autoSpaceDN w:val="0"/>
              <w:adjustRightInd w:val="0"/>
              <w:contextualSpacing/>
              <w:rPr>
                <w:rFonts w:cs="Times New Roman"/>
                <w:sz w:val="24"/>
                <w:szCs w:val="24"/>
              </w:rPr>
            </w:pPr>
          </w:p>
        </w:tc>
      </w:tr>
      <w:tr w:rsidR="00375B16" w:rsidRPr="004733F2" w:rsidTr="00552FBB">
        <w:trPr>
          <w:trHeight w:val="276"/>
        </w:trPr>
        <w:tc>
          <w:tcPr>
            <w:tcW w:w="4395" w:type="dxa"/>
            <w:vMerge/>
            <w:tcBorders>
              <w:top w:val="single" w:sz="4" w:space="0" w:color="auto"/>
              <w:bottom w:val="single" w:sz="4" w:space="0" w:color="auto"/>
            </w:tcBorders>
          </w:tcPr>
          <w:p w:rsidR="00375B16" w:rsidRPr="004733F2" w:rsidRDefault="00375B16" w:rsidP="00552FBB">
            <w:pPr>
              <w:autoSpaceDE w:val="0"/>
              <w:autoSpaceDN w:val="0"/>
              <w:adjustRightInd w:val="0"/>
              <w:contextualSpacing/>
              <w:rPr>
                <w:rFonts w:cs="Times New Roman"/>
                <w:sz w:val="24"/>
                <w:szCs w:val="24"/>
              </w:rPr>
            </w:pPr>
          </w:p>
        </w:tc>
        <w:tc>
          <w:tcPr>
            <w:tcW w:w="283" w:type="dxa"/>
            <w:vMerge/>
          </w:tcPr>
          <w:p w:rsidR="00375B16" w:rsidRPr="004733F2" w:rsidRDefault="00375B16" w:rsidP="00552FBB">
            <w:pPr>
              <w:autoSpaceDE w:val="0"/>
              <w:autoSpaceDN w:val="0"/>
              <w:adjustRightInd w:val="0"/>
              <w:contextualSpacing/>
              <w:rPr>
                <w:rFonts w:cs="Times New Roman"/>
                <w:sz w:val="24"/>
                <w:szCs w:val="24"/>
              </w:rPr>
            </w:pPr>
          </w:p>
        </w:tc>
        <w:tc>
          <w:tcPr>
            <w:tcW w:w="5240" w:type="dxa"/>
            <w:gridSpan w:val="4"/>
            <w:vMerge w:val="restart"/>
            <w:tcBorders>
              <w:top w:val="single" w:sz="4" w:space="0" w:color="auto"/>
              <w:bottom w:val="single" w:sz="4" w:space="0" w:color="auto"/>
            </w:tcBorders>
          </w:tcPr>
          <w:p w:rsidR="00375B16" w:rsidRPr="004733F2" w:rsidRDefault="00375B16" w:rsidP="00552FBB">
            <w:pPr>
              <w:autoSpaceDE w:val="0"/>
              <w:autoSpaceDN w:val="0"/>
              <w:adjustRightInd w:val="0"/>
              <w:contextualSpacing/>
              <w:jc w:val="center"/>
              <w:rPr>
                <w:rFonts w:cs="Times New Roman"/>
                <w:sz w:val="24"/>
                <w:szCs w:val="24"/>
              </w:rPr>
            </w:pPr>
            <w:r w:rsidRPr="004733F2">
              <w:rPr>
                <w:rFonts w:cs="Times New Roman"/>
                <w:sz w:val="24"/>
                <w:szCs w:val="24"/>
              </w:rPr>
              <w:t>(должность подотчетного лица)</w:t>
            </w:r>
          </w:p>
          <w:p w:rsidR="00375B16" w:rsidRPr="004733F2" w:rsidRDefault="00375B16" w:rsidP="00552FBB">
            <w:pPr>
              <w:autoSpaceDE w:val="0"/>
              <w:autoSpaceDN w:val="0"/>
              <w:adjustRightInd w:val="0"/>
              <w:rPr>
                <w:rFonts w:cs="Times New Roman"/>
                <w:sz w:val="24"/>
                <w:szCs w:val="24"/>
              </w:rPr>
            </w:pPr>
          </w:p>
          <w:p w:rsidR="00375B16" w:rsidRPr="004733F2" w:rsidRDefault="00375B16" w:rsidP="00552FBB">
            <w:pPr>
              <w:autoSpaceDE w:val="0"/>
              <w:autoSpaceDN w:val="0"/>
              <w:adjustRightInd w:val="0"/>
              <w:rPr>
                <w:rFonts w:cs="Times New Roman"/>
                <w:sz w:val="24"/>
                <w:szCs w:val="24"/>
              </w:rPr>
            </w:pPr>
          </w:p>
        </w:tc>
      </w:tr>
      <w:tr w:rsidR="00375B16" w:rsidRPr="004733F2" w:rsidTr="00552FBB">
        <w:trPr>
          <w:trHeight w:val="276"/>
        </w:trPr>
        <w:tc>
          <w:tcPr>
            <w:tcW w:w="4395" w:type="dxa"/>
            <w:vMerge w:val="restart"/>
            <w:tcBorders>
              <w:top w:val="single" w:sz="4" w:space="0" w:color="auto"/>
              <w:bottom w:val="single" w:sz="4" w:space="0" w:color="auto"/>
            </w:tcBorders>
          </w:tcPr>
          <w:p w:rsidR="00375B16" w:rsidRPr="004733F2" w:rsidRDefault="00375B16" w:rsidP="00552FBB">
            <w:pPr>
              <w:autoSpaceDE w:val="0"/>
              <w:autoSpaceDN w:val="0"/>
              <w:adjustRightInd w:val="0"/>
              <w:contextualSpacing/>
              <w:jc w:val="center"/>
              <w:rPr>
                <w:rFonts w:cs="Times New Roman"/>
                <w:sz w:val="24"/>
                <w:szCs w:val="24"/>
              </w:rPr>
            </w:pPr>
            <w:r w:rsidRPr="004733F2">
              <w:rPr>
                <w:rFonts w:cs="Times New Roman"/>
                <w:sz w:val="24"/>
                <w:szCs w:val="24"/>
              </w:rPr>
              <w:t>(Ф.И.О. руководителя учреждения)</w:t>
            </w:r>
          </w:p>
          <w:p w:rsidR="00375B16" w:rsidRPr="004733F2" w:rsidRDefault="00375B16" w:rsidP="00552FBB">
            <w:pPr>
              <w:autoSpaceDE w:val="0"/>
              <w:autoSpaceDN w:val="0"/>
              <w:adjustRightInd w:val="0"/>
              <w:contextualSpacing/>
              <w:rPr>
                <w:rFonts w:cs="Times New Roman"/>
                <w:sz w:val="24"/>
                <w:szCs w:val="24"/>
              </w:rPr>
            </w:pPr>
          </w:p>
          <w:p w:rsidR="00375B16" w:rsidRPr="004733F2" w:rsidRDefault="00375B16" w:rsidP="00552FBB">
            <w:pPr>
              <w:autoSpaceDE w:val="0"/>
              <w:autoSpaceDN w:val="0"/>
              <w:adjustRightInd w:val="0"/>
              <w:contextualSpacing/>
              <w:jc w:val="both"/>
              <w:rPr>
                <w:rFonts w:cs="Times New Roman"/>
                <w:sz w:val="24"/>
                <w:szCs w:val="24"/>
              </w:rPr>
            </w:pPr>
          </w:p>
        </w:tc>
        <w:tc>
          <w:tcPr>
            <w:tcW w:w="283" w:type="dxa"/>
            <w:vMerge/>
          </w:tcPr>
          <w:p w:rsidR="00375B16" w:rsidRPr="004733F2" w:rsidRDefault="00375B16" w:rsidP="00552FBB">
            <w:pPr>
              <w:autoSpaceDE w:val="0"/>
              <w:autoSpaceDN w:val="0"/>
              <w:adjustRightInd w:val="0"/>
              <w:contextualSpacing/>
              <w:rPr>
                <w:rFonts w:cs="Times New Roman"/>
                <w:sz w:val="24"/>
                <w:szCs w:val="24"/>
              </w:rPr>
            </w:pPr>
          </w:p>
        </w:tc>
        <w:tc>
          <w:tcPr>
            <w:tcW w:w="5240" w:type="dxa"/>
            <w:gridSpan w:val="4"/>
            <w:vMerge/>
            <w:tcBorders>
              <w:bottom w:val="single" w:sz="4" w:space="0" w:color="auto"/>
            </w:tcBorders>
          </w:tcPr>
          <w:p w:rsidR="00375B16" w:rsidRPr="004733F2" w:rsidRDefault="00375B16" w:rsidP="00552FBB">
            <w:pPr>
              <w:autoSpaceDE w:val="0"/>
              <w:autoSpaceDN w:val="0"/>
              <w:adjustRightInd w:val="0"/>
              <w:contextualSpacing/>
              <w:jc w:val="center"/>
              <w:rPr>
                <w:rFonts w:cs="Times New Roman"/>
                <w:sz w:val="24"/>
                <w:szCs w:val="24"/>
              </w:rPr>
            </w:pPr>
          </w:p>
        </w:tc>
      </w:tr>
      <w:tr w:rsidR="00375B16" w:rsidRPr="004733F2" w:rsidTr="00552FBB">
        <w:trPr>
          <w:trHeight w:val="276"/>
        </w:trPr>
        <w:tc>
          <w:tcPr>
            <w:tcW w:w="4395" w:type="dxa"/>
            <w:vMerge/>
            <w:tcBorders>
              <w:bottom w:val="single" w:sz="4" w:space="0" w:color="auto"/>
            </w:tcBorders>
          </w:tcPr>
          <w:p w:rsidR="00375B16" w:rsidRPr="004733F2" w:rsidRDefault="00375B16" w:rsidP="00552FBB">
            <w:pPr>
              <w:autoSpaceDE w:val="0"/>
              <w:autoSpaceDN w:val="0"/>
              <w:adjustRightInd w:val="0"/>
              <w:contextualSpacing/>
              <w:rPr>
                <w:rFonts w:cs="Times New Roman"/>
                <w:sz w:val="24"/>
                <w:szCs w:val="24"/>
              </w:rPr>
            </w:pPr>
          </w:p>
        </w:tc>
        <w:tc>
          <w:tcPr>
            <w:tcW w:w="283" w:type="dxa"/>
            <w:vMerge/>
          </w:tcPr>
          <w:p w:rsidR="00375B16" w:rsidRPr="004733F2" w:rsidRDefault="00375B16" w:rsidP="00552FBB">
            <w:pPr>
              <w:autoSpaceDE w:val="0"/>
              <w:autoSpaceDN w:val="0"/>
              <w:adjustRightInd w:val="0"/>
              <w:contextualSpacing/>
              <w:rPr>
                <w:rFonts w:cs="Times New Roman"/>
                <w:sz w:val="24"/>
                <w:szCs w:val="24"/>
              </w:rPr>
            </w:pPr>
          </w:p>
        </w:tc>
        <w:tc>
          <w:tcPr>
            <w:tcW w:w="425" w:type="dxa"/>
            <w:vMerge w:val="restart"/>
          </w:tcPr>
          <w:p w:rsidR="00375B16" w:rsidRPr="004733F2" w:rsidRDefault="00375B16" w:rsidP="00552FBB">
            <w:pPr>
              <w:autoSpaceDE w:val="0"/>
              <w:autoSpaceDN w:val="0"/>
              <w:adjustRightInd w:val="0"/>
              <w:contextualSpacing/>
              <w:rPr>
                <w:rFonts w:cs="Times New Roman"/>
                <w:sz w:val="24"/>
                <w:szCs w:val="24"/>
              </w:rPr>
            </w:pPr>
          </w:p>
          <w:p w:rsidR="00375B16" w:rsidRPr="004733F2" w:rsidRDefault="00375B16" w:rsidP="00552FBB">
            <w:pPr>
              <w:autoSpaceDE w:val="0"/>
              <w:autoSpaceDN w:val="0"/>
              <w:adjustRightInd w:val="0"/>
              <w:contextualSpacing/>
              <w:rPr>
                <w:rFonts w:cs="Times New Roman"/>
                <w:sz w:val="24"/>
                <w:szCs w:val="24"/>
              </w:rPr>
            </w:pPr>
            <w:r w:rsidRPr="004733F2">
              <w:rPr>
                <w:rFonts w:cs="Times New Roman"/>
                <w:sz w:val="24"/>
                <w:szCs w:val="24"/>
                <w:lang w:val="en-US"/>
              </w:rPr>
              <w:t>№</w:t>
            </w:r>
          </w:p>
        </w:tc>
        <w:tc>
          <w:tcPr>
            <w:tcW w:w="1418" w:type="dxa"/>
            <w:vMerge w:val="restart"/>
            <w:tcBorders>
              <w:bottom w:val="single" w:sz="4" w:space="0" w:color="auto"/>
            </w:tcBorders>
          </w:tcPr>
          <w:p w:rsidR="00375B16" w:rsidRPr="004733F2" w:rsidRDefault="00375B16" w:rsidP="00552FBB">
            <w:pPr>
              <w:autoSpaceDE w:val="0"/>
              <w:autoSpaceDN w:val="0"/>
              <w:adjustRightInd w:val="0"/>
              <w:contextualSpacing/>
              <w:rPr>
                <w:rFonts w:cs="Times New Roman"/>
                <w:sz w:val="24"/>
                <w:szCs w:val="24"/>
              </w:rPr>
            </w:pPr>
          </w:p>
          <w:p w:rsidR="00375B16" w:rsidRPr="004733F2" w:rsidRDefault="00375B16" w:rsidP="00552FBB">
            <w:pPr>
              <w:autoSpaceDE w:val="0"/>
              <w:autoSpaceDN w:val="0"/>
              <w:adjustRightInd w:val="0"/>
              <w:contextualSpacing/>
              <w:rPr>
                <w:rFonts w:cs="Times New Roman"/>
                <w:sz w:val="24"/>
                <w:szCs w:val="24"/>
              </w:rPr>
            </w:pPr>
          </w:p>
        </w:tc>
        <w:tc>
          <w:tcPr>
            <w:tcW w:w="567" w:type="dxa"/>
            <w:vMerge w:val="restart"/>
          </w:tcPr>
          <w:p w:rsidR="00375B16" w:rsidRPr="004733F2" w:rsidRDefault="00375B16" w:rsidP="00552FBB">
            <w:pPr>
              <w:autoSpaceDE w:val="0"/>
              <w:autoSpaceDN w:val="0"/>
              <w:adjustRightInd w:val="0"/>
              <w:contextualSpacing/>
              <w:rPr>
                <w:rFonts w:cs="Times New Roman"/>
                <w:sz w:val="24"/>
                <w:szCs w:val="24"/>
              </w:rPr>
            </w:pPr>
          </w:p>
          <w:p w:rsidR="00375B16" w:rsidRPr="004733F2" w:rsidRDefault="00375B16" w:rsidP="00552FBB">
            <w:pPr>
              <w:autoSpaceDE w:val="0"/>
              <w:autoSpaceDN w:val="0"/>
              <w:adjustRightInd w:val="0"/>
              <w:contextualSpacing/>
              <w:rPr>
                <w:rFonts w:cs="Times New Roman"/>
                <w:sz w:val="24"/>
                <w:szCs w:val="24"/>
              </w:rPr>
            </w:pPr>
            <w:r w:rsidRPr="004733F2">
              <w:rPr>
                <w:rFonts w:cs="Times New Roman"/>
                <w:sz w:val="24"/>
                <w:szCs w:val="24"/>
              </w:rPr>
              <w:t>от</w:t>
            </w:r>
          </w:p>
        </w:tc>
        <w:tc>
          <w:tcPr>
            <w:tcW w:w="2830" w:type="dxa"/>
            <w:vMerge w:val="restart"/>
            <w:tcBorders>
              <w:top w:val="single" w:sz="4" w:space="0" w:color="auto"/>
              <w:left w:val="nil"/>
            </w:tcBorders>
          </w:tcPr>
          <w:p w:rsidR="00375B16" w:rsidRPr="004733F2" w:rsidRDefault="00375B16" w:rsidP="00552FBB">
            <w:pPr>
              <w:autoSpaceDE w:val="0"/>
              <w:autoSpaceDN w:val="0"/>
              <w:adjustRightInd w:val="0"/>
              <w:contextualSpacing/>
              <w:rPr>
                <w:rFonts w:cs="Times New Roman"/>
                <w:sz w:val="24"/>
                <w:szCs w:val="24"/>
              </w:rPr>
            </w:pPr>
          </w:p>
          <w:p w:rsidR="00375B16" w:rsidRPr="004733F2" w:rsidRDefault="00375B16" w:rsidP="00552FBB">
            <w:pPr>
              <w:autoSpaceDE w:val="0"/>
              <w:autoSpaceDN w:val="0"/>
              <w:adjustRightInd w:val="0"/>
              <w:contextualSpacing/>
              <w:rPr>
                <w:rFonts w:cs="Times New Roman"/>
                <w:sz w:val="24"/>
                <w:szCs w:val="24"/>
              </w:rPr>
            </w:pPr>
          </w:p>
        </w:tc>
      </w:tr>
      <w:tr w:rsidR="00375B16" w:rsidRPr="004733F2" w:rsidTr="00552FBB">
        <w:trPr>
          <w:trHeight w:val="276"/>
        </w:trPr>
        <w:tc>
          <w:tcPr>
            <w:tcW w:w="4395" w:type="dxa"/>
            <w:vMerge w:val="restart"/>
            <w:tcBorders>
              <w:top w:val="single" w:sz="4" w:space="0" w:color="auto"/>
              <w:bottom w:val="single" w:sz="4" w:space="0" w:color="auto"/>
            </w:tcBorders>
          </w:tcPr>
          <w:p w:rsidR="00375B16" w:rsidRPr="004733F2" w:rsidRDefault="00375B16" w:rsidP="00552FBB">
            <w:pPr>
              <w:autoSpaceDE w:val="0"/>
              <w:autoSpaceDN w:val="0"/>
              <w:adjustRightInd w:val="0"/>
              <w:contextualSpacing/>
              <w:jc w:val="center"/>
              <w:rPr>
                <w:rFonts w:cs="Times New Roman"/>
                <w:sz w:val="24"/>
                <w:szCs w:val="24"/>
              </w:rPr>
            </w:pPr>
            <w:r w:rsidRPr="004733F2">
              <w:rPr>
                <w:rFonts w:cs="Times New Roman"/>
                <w:sz w:val="24"/>
                <w:szCs w:val="24"/>
              </w:rPr>
              <w:t>(подпись)</w:t>
            </w:r>
          </w:p>
          <w:p w:rsidR="00375B16" w:rsidRPr="004733F2" w:rsidRDefault="00375B16" w:rsidP="00552FBB">
            <w:pPr>
              <w:autoSpaceDE w:val="0"/>
              <w:autoSpaceDN w:val="0"/>
              <w:adjustRightInd w:val="0"/>
              <w:contextualSpacing/>
              <w:jc w:val="center"/>
              <w:rPr>
                <w:rFonts w:cs="Times New Roman"/>
                <w:sz w:val="24"/>
                <w:szCs w:val="24"/>
              </w:rPr>
            </w:pPr>
          </w:p>
        </w:tc>
        <w:tc>
          <w:tcPr>
            <w:tcW w:w="283" w:type="dxa"/>
            <w:vMerge/>
          </w:tcPr>
          <w:p w:rsidR="00375B16" w:rsidRPr="004733F2" w:rsidRDefault="00375B16" w:rsidP="00552FBB">
            <w:pPr>
              <w:autoSpaceDE w:val="0"/>
              <w:autoSpaceDN w:val="0"/>
              <w:adjustRightInd w:val="0"/>
              <w:contextualSpacing/>
              <w:rPr>
                <w:rFonts w:cs="Times New Roman"/>
                <w:sz w:val="24"/>
                <w:szCs w:val="24"/>
              </w:rPr>
            </w:pPr>
          </w:p>
        </w:tc>
        <w:tc>
          <w:tcPr>
            <w:tcW w:w="425" w:type="dxa"/>
            <w:vMerge/>
          </w:tcPr>
          <w:p w:rsidR="00375B16" w:rsidRPr="004733F2" w:rsidRDefault="00375B16" w:rsidP="00552FBB">
            <w:pPr>
              <w:autoSpaceDE w:val="0"/>
              <w:autoSpaceDN w:val="0"/>
              <w:adjustRightInd w:val="0"/>
              <w:contextualSpacing/>
              <w:jc w:val="center"/>
              <w:rPr>
                <w:rFonts w:cs="Times New Roman"/>
                <w:sz w:val="24"/>
                <w:szCs w:val="24"/>
              </w:rPr>
            </w:pPr>
          </w:p>
        </w:tc>
        <w:tc>
          <w:tcPr>
            <w:tcW w:w="1418" w:type="dxa"/>
            <w:vMerge/>
            <w:tcBorders>
              <w:bottom w:val="single" w:sz="4" w:space="0" w:color="auto"/>
            </w:tcBorders>
          </w:tcPr>
          <w:p w:rsidR="00375B16" w:rsidRPr="004733F2" w:rsidRDefault="00375B16" w:rsidP="00552FBB">
            <w:pPr>
              <w:autoSpaceDE w:val="0"/>
              <w:autoSpaceDN w:val="0"/>
              <w:adjustRightInd w:val="0"/>
              <w:contextualSpacing/>
              <w:jc w:val="center"/>
              <w:rPr>
                <w:rFonts w:cs="Times New Roman"/>
                <w:sz w:val="24"/>
                <w:szCs w:val="24"/>
              </w:rPr>
            </w:pPr>
          </w:p>
        </w:tc>
        <w:tc>
          <w:tcPr>
            <w:tcW w:w="567" w:type="dxa"/>
            <w:vMerge/>
          </w:tcPr>
          <w:p w:rsidR="00375B16" w:rsidRPr="004733F2" w:rsidRDefault="00375B16" w:rsidP="00552FBB">
            <w:pPr>
              <w:autoSpaceDE w:val="0"/>
              <w:autoSpaceDN w:val="0"/>
              <w:adjustRightInd w:val="0"/>
              <w:contextualSpacing/>
              <w:jc w:val="center"/>
              <w:rPr>
                <w:rFonts w:cs="Times New Roman"/>
                <w:sz w:val="24"/>
                <w:szCs w:val="24"/>
              </w:rPr>
            </w:pPr>
          </w:p>
        </w:tc>
        <w:tc>
          <w:tcPr>
            <w:tcW w:w="2830" w:type="dxa"/>
            <w:vMerge/>
            <w:tcBorders>
              <w:left w:val="nil"/>
              <w:bottom w:val="single" w:sz="4" w:space="0" w:color="auto"/>
            </w:tcBorders>
          </w:tcPr>
          <w:p w:rsidR="00375B16" w:rsidRPr="004733F2" w:rsidRDefault="00375B16" w:rsidP="00552FBB">
            <w:pPr>
              <w:autoSpaceDE w:val="0"/>
              <w:autoSpaceDN w:val="0"/>
              <w:adjustRightInd w:val="0"/>
              <w:contextualSpacing/>
              <w:jc w:val="center"/>
              <w:rPr>
                <w:rFonts w:cs="Times New Roman"/>
                <w:sz w:val="24"/>
                <w:szCs w:val="24"/>
              </w:rPr>
            </w:pPr>
          </w:p>
        </w:tc>
      </w:tr>
      <w:tr w:rsidR="00375B16" w:rsidRPr="004733F2" w:rsidTr="00552FBB">
        <w:trPr>
          <w:trHeight w:val="276"/>
        </w:trPr>
        <w:tc>
          <w:tcPr>
            <w:tcW w:w="4395" w:type="dxa"/>
            <w:vMerge/>
            <w:tcBorders>
              <w:bottom w:val="single" w:sz="4" w:space="0" w:color="auto"/>
            </w:tcBorders>
          </w:tcPr>
          <w:p w:rsidR="00375B16" w:rsidRPr="004733F2" w:rsidRDefault="00375B16" w:rsidP="00552FBB">
            <w:pPr>
              <w:autoSpaceDE w:val="0"/>
              <w:autoSpaceDN w:val="0"/>
              <w:adjustRightInd w:val="0"/>
              <w:contextualSpacing/>
              <w:jc w:val="center"/>
              <w:rPr>
                <w:rFonts w:cs="Times New Roman"/>
                <w:sz w:val="24"/>
                <w:szCs w:val="24"/>
              </w:rPr>
            </w:pPr>
          </w:p>
        </w:tc>
        <w:tc>
          <w:tcPr>
            <w:tcW w:w="283" w:type="dxa"/>
            <w:vMerge/>
          </w:tcPr>
          <w:p w:rsidR="00375B16" w:rsidRPr="004733F2" w:rsidRDefault="00375B16" w:rsidP="00552FBB">
            <w:pPr>
              <w:autoSpaceDE w:val="0"/>
              <w:autoSpaceDN w:val="0"/>
              <w:adjustRightInd w:val="0"/>
              <w:contextualSpacing/>
              <w:rPr>
                <w:rFonts w:cs="Times New Roman"/>
                <w:sz w:val="24"/>
                <w:szCs w:val="24"/>
              </w:rPr>
            </w:pPr>
          </w:p>
        </w:tc>
        <w:tc>
          <w:tcPr>
            <w:tcW w:w="5240" w:type="dxa"/>
            <w:gridSpan w:val="4"/>
            <w:vMerge w:val="restart"/>
          </w:tcPr>
          <w:p w:rsidR="00375B16" w:rsidRPr="004733F2" w:rsidRDefault="00375B16" w:rsidP="00552FBB">
            <w:pPr>
              <w:autoSpaceDE w:val="0"/>
              <w:autoSpaceDN w:val="0"/>
              <w:adjustRightInd w:val="0"/>
              <w:contextualSpacing/>
              <w:rPr>
                <w:rFonts w:cs="Times New Roman"/>
                <w:sz w:val="24"/>
                <w:szCs w:val="24"/>
              </w:rPr>
            </w:pPr>
          </w:p>
        </w:tc>
      </w:tr>
      <w:tr w:rsidR="00375B16" w:rsidRPr="004733F2" w:rsidTr="00552FBB">
        <w:trPr>
          <w:trHeight w:val="96"/>
        </w:trPr>
        <w:tc>
          <w:tcPr>
            <w:tcW w:w="4395" w:type="dxa"/>
            <w:tcBorders>
              <w:top w:val="single" w:sz="4" w:space="0" w:color="auto"/>
            </w:tcBorders>
          </w:tcPr>
          <w:p w:rsidR="00375B16" w:rsidRPr="004733F2" w:rsidRDefault="00375B16" w:rsidP="00552FBB">
            <w:pPr>
              <w:autoSpaceDE w:val="0"/>
              <w:autoSpaceDN w:val="0"/>
              <w:adjustRightInd w:val="0"/>
              <w:contextualSpacing/>
              <w:jc w:val="center"/>
              <w:rPr>
                <w:rFonts w:cs="Times New Roman"/>
                <w:sz w:val="24"/>
                <w:szCs w:val="24"/>
              </w:rPr>
            </w:pPr>
            <w:r w:rsidRPr="004733F2">
              <w:rPr>
                <w:rFonts w:cs="Times New Roman"/>
                <w:sz w:val="24"/>
                <w:szCs w:val="24"/>
              </w:rPr>
              <w:t>(Дата)</w:t>
            </w:r>
          </w:p>
        </w:tc>
        <w:tc>
          <w:tcPr>
            <w:tcW w:w="283" w:type="dxa"/>
            <w:vMerge/>
          </w:tcPr>
          <w:p w:rsidR="00375B16" w:rsidRPr="004733F2" w:rsidRDefault="00375B16" w:rsidP="00552FBB">
            <w:pPr>
              <w:autoSpaceDE w:val="0"/>
              <w:autoSpaceDN w:val="0"/>
              <w:adjustRightInd w:val="0"/>
              <w:contextualSpacing/>
              <w:rPr>
                <w:rFonts w:cs="Times New Roman"/>
                <w:sz w:val="24"/>
                <w:szCs w:val="24"/>
              </w:rPr>
            </w:pPr>
          </w:p>
        </w:tc>
        <w:tc>
          <w:tcPr>
            <w:tcW w:w="5240" w:type="dxa"/>
            <w:gridSpan w:val="4"/>
            <w:vMerge/>
          </w:tcPr>
          <w:p w:rsidR="00375B16" w:rsidRPr="004733F2" w:rsidRDefault="00375B16" w:rsidP="00552FBB">
            <w:pPr>
              <w:autoSpaceDE w:val="0"/>
              <w:autoSpaceDN w:val="0"/>
              <w:adjustRightInd w:val="0"/>
              <w:contextualSpacing/>
              <w:jc w:val="center"/>
              <w:rPr>
                <w:rFonts w:cs="Times New Roman"/>
                <w:sz w:val="24"/>
                <w:szCs w:val="24"/>
              </w:rPr>
            </w:pPr>
          </w:p>
        </w:tc>
      </w:tr>
    </w:tbl>
    <w:p w:rsidR="00375B16" w:rsidRPr="004733F2" w:rsidRDefault="00375B16" w:rsidP="00375B16">
      <w:pPr>
        <w:rPr>
          <w:rFonts w:cs="Times New Roman"/>
          <w:sz w:val="24"/>
          <w:szCs w:val="24"/>
        </w:rPr>
      </w:pPr>
    </w:p>
    <w:p w:rsidR="00375B16" w:rsidRPr="004733F2" w:rsidRDefault="00375B16" w:rsidP="00375B16">
      <w:pPr>
        <w:autoSpaceDE w:val="0"/>
        <w:autoSpaceDN w:val="0"/>
        <w:adjustRightInd w:val="0"/>
        <w:jc w:val="center"/>
        <w:rPr>
          <w:rFonts w:cs="Times New Roman"/>
          <w:sz w:val="24"/>
          <w:szCs w:val="24"/>
        </w:rPr>
      </w:pPr>
      <w:r w:rsidRPr="004733F2">
        <w:rPr>
          <w:rFonts w:cs="Times New Roman"/>
          <w:sz w:val="24"/>
          <w:szCs w:val="24"/>
        </w:rPr>
        <w:t>Заявление о выдаче денежных средств под отчет</w:t>
      </w:r>
    </w:p>
    <w:tbl>
      <w:tblPr>
        <w:tblW w:w="0" w:type="auto"/>
        <w:tblInd w:w="3" w:type="dxa"/>
        <w:tblLook w:val="0000"/>
      </w:tblPr>
      <w:tblGrid>
        <w:gridCol w:w="401"/>
        <w:gridCol w:w="1671"/>
        <w:gridCol w:w="1893"/>
        <w:gridCol w:w="1303"/>
        <w:gridCol w:w="1753"/>
        <w:gridCol w:w="639"/>
        <w:gridCol w:w="1265"/>
        <w:gridCol w:w="642"/>
      </w:tblGrid>
      <w:tr w:rsidR="00375B16" w:rsidRPr="004733F2" w:rsidTr="00552FBB">
        <w:trPr>
          <w:gridBefore w:val="1"/>
          <w:wBefore w:w="415" w:type="dxa"/>
          <w:trHeight w:val="301"/>
        </w:trPr>
        <w:tc>
          <w:tcPr>
            <w:tcW w:w="5061" w:type="dxa"/>
            <w:gridSpan w:val="3"/>
          </w:tcPr>
          <w:p w:rsidR="00375B16" w:rsidRPr="004733F2" w:rsidRDefault="00375B16" w:rsidP="00552FBB">
            <w:pPr>
              <w:autoSpaceDE w:val="0"/>
              <w:autoSpaceDN w:val="0"/>
              <w:adjustRightInd w:val="0"/>
              <w:rPr>
                <w:rFonts w:cs="Times New Roman"/>
                <w:sz w:val="24"/>
                <w:szCs w:val="24"/>
              </w:rPr>
            </w:pPr>
            <w:r w:rsidRPr="004733F2">
              <w:rPr>
                <w:rFonts w:cs="Times New Roman"/>
                <w:sz w:val="24"/>
                <w:szCs w:val="24"/>
              </w:rPr>
              <w:t>Прошу выдать мне денежные средства в сумме</w:t>
            </w:r>
          </w:p>
        </w:tc>
        <w:tc>
          <w:tcPr>
            <w:tcW w:w="1834" w:type="dxa"/>
            <w:tcBorders>
              <w:bottom w:val="single" w:sz="4" w:space="0" w:color="auto"/>
            </w:tcBorders>
          </w:tcPr>
          <w:p w:rsidR="00375B16" w:rsidRPr="004733F2" w:rsidRDefault="00375B16" w:rsidP="00552FBB">
            <w:pPr>
              <w:autoSpaceDE w:val="0"/>
              <w:autoSpaceDN w:val="0"/>
              <w:adjustRightInd w:val="0"/>
              <w:jc w:val="center"/>
              <w:rPr>
                <w:rFonts w:cs="Times New Roman"/>
                <w:sz w:val="24"/>
                <w:szCs w:val="24"/>
              </w:rPr>
            </w:pPr>
            <w:r w:rsidRPr="004733F2">
              <w:rPr>
                <w:rFonts w:cs="Times New Roman"/>
                <w:sz w:val="24"/>
                <w:szCs w:val="24"/>
              </w:rPr>
              <w:t>00</w:t>
            </w:r>
          </w:p>
        </w:tc>
        <w:tc>
          <w:tcPr>
            <w:tcW w:w="639" w:type="dxa"/>
          </w:tcPr>
          <w:p w:rsidR="00375B16" w:rsidRPr="004733F2" w:rsidRDefault="00375B16" w:rsidP="00552FBB">
            <w:pPr>
              <w:autoSpaceDE w:val="0"/>
              <w:autoSpaceDN w:val="0"/>
              <w:adjustRightInd w:val="0"/>
              <w:rPr>
                <w:rFonts w:cs="Times New Roman"/>
                <w:sz w:val="24"/>
                <w:szCs w:val="24"/>
              </w:rPr>
            </w:pPr>
            <w:r w:rsidRPr="004733F2">
              <w:rPr>
                <w:rFonts w:cs="Times New Roman"/>
                <w:sz w:val="24"/>
                <w:szCs w:val="24"/>
              </w:rPr>
              <w:t>руб.</w:t>
            </w:r>
          </w:p>
        </w:tc>
        <w:tc>
          <w:tcPr>
            <w:tcW w:w="1316" w:type="dxa"/>
            <w:tcBorders>
              <w:bottom w:val="single" w:sz="4" w:space="0" w:color="auto"/>
            </w:tcBorders>
          </w:tcPr>
          <w:p w:rsidR="00375B16" w:rsidRPr="004733F2" w:rsidRDefault="00375B16" w:rsidP="00552FBB">
            <w:pPr>
              <w:autoSpaceDE w:val="0"/>
              <w:autoSpaceDN w:val="0"/>
              <w:adjustRightInd w:val="0"/>
              <w:jc w:val="center"/>
              <w:rPr>
                <w:rFonts w:cs="Times New Roman"/>
                <w:sz w:val="24"/>
                <w:szCs w:val="24"/>
              </w:rPr>
            </w:pPr>
            <w:r w:rsidRPr="004733F2">
              <w:rPr>
                <w:rFonts w:cs="Times New Roman"/>
                <w:sz w:val="24"/>
                <w:szCs w:val="24"/>
              </w:rPr>
              <w:t>00</w:t>
            </w:r>
          </w:p>
        </w:tc>
        <w:tc>
          <w:tcPr>
            <w:tcW w:w="642" w:type="dxa"/>
          </w:tcPr>
          <w:p w:rsidR="00375B16" w:rsidRPr="004733F2" w:rsidRDefault="00375B16" w:rsidP="00552FBB">
            <w:pPr>
              <w:autoSpaceDE w:val="0"/>
              <w:autoSpaceDN w:val="0"/>
              <w:adjustRightInd w:val="0"/>
              <w:rPr>
                <w:rFonts w:cs="Times New Roman"/>
                <w:sz w:val="24"/>
                <w:szCs w:val="24"/>
              </w:rPr>
            </w:pPr>
            <w:r w:rsidRPr="004733F2">
              <w:rPr>
                <w:rFonts w:cs="Times New Roman"/>
                <w:sz w:val="24"/>
                <w:szCs w:val="24"/>
              </w:rPr>
              <w:t>коп.</w:t>
            </w:r>
          </w:p>
        </w:tc>
      </w:tr>
      <w:tr w:rsidR="00375B16" w:rsidRPr="004733F2" w:rsidTr="00552FBB">
        <w:trPr>
          <w:trHeight w:val="196"/>
        </w:trPr>
        <w:tc>
          <w:tcPr>
            <w:tcW w:w="9907" w:type="dxa"/>
            <w:gridSpan w:val="8"/>
            <w:tcBorders>
              <w:bottom w:val="single" w:sz="4" w:space="0" w:color="auto"/>
            </w:tcBorders>
          </w:tcPr>
          <w:p w:rsidR="00375B16" w:rsidRPr="004733F2" w:rsidRDefault="00375B16" w:rsidP="00552FBB">
            <w:pPr>
              <w:autoSpaceDE w:val="0"/>
              <w:autoSpaceDN w:val="0"/>
              <w:adjustRightInd w:val="0"/>
              <w:rPr>
                <w:rFonts w:cs="Times New Roman"/>
                <w:sz w:val="24"/>
                <w:szCs w:val="24"/>
              </w:rPr>
            </w:pPr>
            <w:r w:rsidRPr="004733F2">
              <w:rPr>
                <w:rFonts w:cs="Times New Roman"/>
                <w:sz w:val="24"/>
                <w:szCs w:val="24"/>
              </w:rPr>
              <w:t>( рублей 00 копеек)</w:t>
            </w:r>
          </w:p>
        </w:tc>
      </w:tr>
      <w:tr w:rsidR="00375B16" w:rsidRPr="004733F2" w:rsidTr="00552FBB">
        <w:trPr>
          <w:trHeight w:val="370"/>
        </w:trPr>
        <w:tc>
          <w:tcPr>
            <w:tcW w:w="2124" w:type="dxa"/>
            <w:gridSpan w:val="2"/>
            <w:tcBorders>
              <w:top w:val="single" w:sz="4" w:space="0" w:color="auto"/>
            </w:tcBorders>
          </w:tcPr>
          <w:p w:rsidR="00375B16" w:rsidRPr="004733F2" w:rsidRDefault="00375B16" w:rsidP="00552FBB">
            <w:pPr>
              <w:autoSpaceDE w:val="0"/>
              <w:autoSpaceDN w:val="0"/>
              <w:adjustRightInd w:val="0"/>
              <w:rPr>
                <w:rFonts w:cs="Times New Roman"/>
                <w:sz w:val="24"/>
                <w:szCs w:val="24"/>
              </w:rPr>
            </w:pPr>
          </w:p>
          <w:p w:rsidR="00375B16" w:rsidRPr="004733F2" w:rsidRDefault="00375B16" w:rsidP="00552FBB">
            <w:pPr>
              <w:autoSpaceDE w:val="0"/>
              <w:autoSpaceDN w:val="0"/>
              <w:adjustRightInd w:val="0"/>
              <w:rPr>
                <w:rFonts w:cs="Times New Roman"/>
                <w:sz w:val="24"/>
                <w:szCs w:val="24"/>
              </w:rPr>
            </w:pPr>
            <w:r w:rsidRPr="004733F2">
              <w:rPr>
                <w:rFonts w:cs="Times New Roman"/>
                <w:sz w:val="24"/>
                <w:szCs w:val="24"/>
              </w:rPr>
              <w:t>на срок</w:t>
            </w:r>
          </w:p>
        </w:tc>
        <w:tc>
          <w:tcPr>
            <w:tcW w:w="7783" w:type="dxa"/>
            <w:gridSpan w:val="6"/>
            <w:tcBorders>
              <w:top w:val="single" w:sz="4" w:space="0" w:color="auto"/>
              <w:bottom w:val="single" w:sz="4" w:space="0" w:color="auto"/>
            </w:tcBorders>
          </w:tcPr>
          <w:p w:rsidR="00375B16" w:rsidRPr="004733F2" w:rsidRDefault="00375B16" w:rsidP="00552FBB">
            <w:pPr>
              <w:autoSpaceDE w:val="0"/>
              <w:autoSpaceDN w:val="0"/>
              <w:adjustRightInd w:val="0"/>
              <w:jc w:val="center"/>
              <w:rPr>
                <w:rFonts w:cs="Times New Roman"/>
                <w:sz w:val="24"/>
                <w:szCs w:val="24"/>
              </w:rPr>
            </w:pPr>
            <w:r w:rsidRPr="004733F2">
              <w:rPr>
                <w:rFonts w:cs="Times New Roman"/>
                <w:sz w:val="24"/>
                <w:szCs w:val="24"/>
              </w:rPr>
              <w:t>(сумма цифрами в рублях и прописью в круглых скобках)</w:t>
            </w:r>
          </w:p>
          <w:p w:rsidR="00375B16" w:rsidRPr="004733F2" w:rsidRDefault="00375B16" w:rsidP="00552FBB">
            <w:pPr>
              <w:autoSpaceDE w:val="0"/>
              <w:autoSpaceDN w:val="0"/>
              <w:adjustRightInd w:val="0"/>
              <w:rPr>
                <w:rFonts w:cs="Times New Roman"/>
                <w:sz w:val="24"/>
                <w:szCs w:val="24"/>
              </w:rPr>
            </w:pPr>
            <w:r w:rsidRPr="004733F2">
              <w:rPr>
                <w:rFonts w:cs="Times New Roman"/>
                <w:sz w:val="24"/>
                <w:szCs w:val="24"/>
              </w:rPr>
              <w:t>–– (––––) календарных дней</w:t>
            </w:r>
          </w:p>
        </w:tc>
      </w:tr>
      <w:tr w:rsidR="00375B16" w:rsidRPr="004733F2" w:rsidTr="00552FBB">
        <w:trPr>
          <w:trHeight w:val="407"/>
        </w:trPr>
        <w:tc>
          <w:tcPr>
            <w:tcW w:w="2124" w:type="dxa"/>
            <w:gridSpan w:val="2"/>
            <w:tcBorders>
              <w:top w:val="single" w:sz="4" w:space="0" w:color="auto"/>
            </w:tcBorders>
          </w:tcPr>
          <w:p w:rsidR="00375B16" w:rsidRPr="004733F2" w:rsidRDefault="00375B16" w:rsidP="00552FBB">
            <w:pPr>
              <w:autoSpaceDE w:val="0"/>
              <w:autoSpaceDN w:val="0"/>
              <w:adjustRightInd w:val="0"/>
              <w:rPr>
                <w:rFonts w:cs="Times New Roman"/>
                <w:sz w:val="24"/>
                <w:szCs w:val="24"/>
              </w:rPr>
            </w:pPr>
          </w:p>
          <w:p w:rsidR="00375B16" w:rsidRPr="004733F2" w:rsidRDefault="00375B16" w:rsidP="00552FBB">
            <w:pPr>
              <w:autoSpaceDE w:val="0"/>
              <w:autoSpaceDN w:val="0"/>
              <w:adjustRightInd w:val="0"/>
              <w:rPr>
                <w:rFonts w:cs="Times New Roman"/>
                <w:sz w:val="24"/>
                <w:szCs w:val="24"/>
              </w:rPr>
            </w:pPr>
            <w:r w:rsidRPr="004733F2">
              <w:rPr>
                <w:rFonts w:cs="Times New Roman"/>
                <w:sz w:val="24"/>
                <w:szCs w:val="24"/>
              </w:rPr>
              <w:t>на расходы</w:t>
            </w:r>
          </w:p>
        </w:tc>
        <w:tc>
          <w:tcPr>
            <w:tcW w:w="7783" w:type="dxa"/>
            <w:gridSpan w:val="6"/>
            <w:tcBorders>
              <w:top w:val="single" w:sz="4" w:space="0" w:color="auto"/>
              <w:bottom w:val="single" w:sz="4" w:space="0" w:color="auto"/>
            </w:tcBorders>
          </w:tcPr>
          <w:p w:rsidR="00375B16" w:rsidRPr="004733F2" w:rsidRDefault="00375B16" w:rsidP="00552FBB">
            <w:pPr>
              <w:autoSpaceDE w:val="0"/>
              <w:autoSpaceDN w:val="0"/>
              <w:adjustRightInd w:val="0"/>
              <w:jc w:val="center"/>
              <w:rPr>
                <w:rFonts w:cs="Times New Roman"/>
                <w:sz w:val="24"/>
                <w:szCs w:val="24"/>
              </w:rPr>
            </w:pPr>
            <w:r w:rsidRPr="004733F2">
              <w:rPr>
                <w:rFonts w:cs="Times New Roman"/>
                <w:sz w:val="24"/>
                <w:szCs w:val="24"/>
              </w:rPr>
              <w:t>(количество дней, на которые выдаются деньги)</w:t>
            </w:r>
          </w:p>
          <w:p w:rsidR="00375B16" w:rsidRPr="004733F2" w:rsidRDefault="00375B16" w:rsidP="00552FBB">
            <w:pPr>
              <w:autoSpaceDE w:val="0"/>
              <w:autoSpaceDN w:val="0"/>
              <w:adjustRightInd w:val="0"/>
              <w:rPr>
                <w:rFonts w:cs="Times New Roman"/>
                <w:sz w:val="24"/>
                <w:szCs w:val="24"/>
              </w:rPr>
            </w:pPr>
          </w:p>
        </w:tc>
      </w:tr>
      <w:tr w:rsidR="00375B16" w:rsidRPr="004733F2" w:rsidTr="00552FBB">
        <w:trPr>
          <w:trHeight w:val="328"/>
        </w:trPr>
        <w:tc>
          <w:tcPr>
            <w:tcW w:w="4108" w:type="dxa"/>
            <w:gridSpan w:val="3"/>
          </w:tcPr>
          <w:p w:rsidR="00375B16" w:rsidRPr="004733F2" w:rsidRDefault="00375B16" w:rsidP="00552FBB">
            <w:pPr>
              <w:autoSpaceDE w:val="0"/>
              <w:autoSpaceDN w:val="0"/>
              <w:adjustRightInd w:val="0"/>
              <w:rPr>
                <w:rFonts w:cs="Times New Roman"/>
                <w:sz w:val="24"/>
                <w:szCs w:val="24"/>
              </w:rPr>
            </w:pPr>
          </w:p>
          <w:p w:rsidR="00375B16" w:rsidRPr="004733F2" w:rsidRDefault="00375B16" w:rsidP="00552FBB">
            <w:pPr>
              <w:autoSpaceDE w:val="0"/>
              <w:autoSpaceDN w:val="0"/>
              <w:adjustRightInd w:val="0"/>
              <w:rPr>
                <w:rFonts w:cs="Times New Roman"/>
                <w:sz w:val="24"/>
                <w:szCs w:val="24"/>
              </w:rPr>
            </w:pPr>
            <w:r w:rsidRPr="004733F2">
              <w:rPr>
                <w:rFonts w:cs="Times New Roman"/>
                <w:sz w:val="24"/>
                <w:szCs w:val="24"/>
              </w:rPr>
              <w:t>Средства прошу перечислить на счет</w:t>
            </w:r>
          </w:p>
        </w:tc>
        <w:tc>
          <w:tcPr>
            <w:tcW w:w="5799" w:type="dxa"/>
            <w:gridSpan w:val="5"/>
            <w:tcBorders>
              <w:left w:val="nil"/>
              <w:bottom w:val="single" w:sz="4" w:space="0" w:color="auto"/>
            </w:tcBorders>
          </w:tcPr>
          <w:p w:rsidR="00375B16" w:rsidRPr="004733F2" w:rsidRDefault="00375B16" w:rsidP="00552FBB">
            <w:pPr>
              <w:autoSpaceDE w:val="0"/>
              <w:autoSpaceDN w:val="0"/>
              <w:adjustRightInd w:val="0"/>
              <w:jc w:val="center"/>
              <w:rPr>
                <w:rFonts w:cs="Times New Roman"/>
                <w:sz w:val="24"/>
                <w:szCs w:val="24"/>
              </w:rPr>
            </w:pPr>
            <w:r w:rsidRPr="004733F2">
              <w:rPr>
                <w:rFonts w:cs="Times New Roman"/>
                <w:sz w:val="24"/>
                <w:szCs w:val="24"/>
              </w:rPr>
              <w:t>(указать наименование расходов)</w:t>
            </w:r>
          </w:p>
          <w:p w:rsidR="00375B16" w:rsidRPr="004733F2" w:rsidRDefault="00375B16" w:rsidP="00552FBB">
            <w:pPr>
              <w:autoSpaceDE w:val="0"/>
              <w:autoSpaceDN w:val="0"/>
              <w:adjustRightInd w:val="0"/>
              <w:rPr>
                <w:rFonts w:cs="Times New Roman"/>
                <w:sz w:val="24"/>
                <w:szCs w:val="24"/>
              </w:rPr>
            </w:pPr>
          </w:p>
        </w:tc>
      </w:tr>
      <w:tr w:rsidR="00375B16" w:rsidRPr="004733F2" w:rsidTr="00552FBB">
        <w:trPr>
          <w:trHeight w:val="407"/>
        </w:trPr>
        <w:tc>
          <w:tcPr>
            <w:tcW w:w="2124" w:type="dxa"/>
            <w:gridSpan w:val="2"/>
          </w:tcPr>
          <w:p w:rsidR="00375B16" w:rsidRPr="004733F2" w:rsidRDefault="00375B16" w:rsidP="00552FBB">
            <w:pPr>
              <w:autoSpaceDE w:val="0"/>
              <w:autoSpaceDN w:val="0"/>
              <w:adjustRightInd w:val="0"/>
              <w:rPr>
                <w:rFonts w:cs="Times New Roman"/>
                <w:sz w:val="24"/>
                <w:szCs w:val="24"/>
              </w:rPr>
            </w:pPr>
          </w:p>
          <w:p w:rsidR="00375B16" w:rsidRPr="004733F2" w:rsidRDefault="00375B16" w:rsidP="00552FBB">
            <w:pPr>
              <w:autoSpaceDE w:val="0"/>
              <w:autoSpaceDN w:val="0"/>
              <w:adjustRightInd w:val="0"/>
              <w:rPr>
                <w:rFonts w:cs="Times New Roman"/>
                <w:sz w:val="24"/>
                <w:szCs w:val="24"/>
              </w:rPr>
            </w:pPr>
            <w:r w:rsidRPr="004733F2">
              <w:rPr>
                <w:rFonts w:cs="Times New Roman"/>
                <w:sz w:val="24"/>
                <w:szCs w:val="24"/>
              </w:rPr>
              <w:t>открытый мне в</w:t>
            </w:r>
          </w:p>
        </w:tc>
        <w:tc>
          <w:tcPr>
            <w:tcW w:w="7783" w:type="dxa"/>
            <w:gridSpan w:val="6"/>
            <w:tcBorders>
              <w:top w:val="single" w:sz="4" w:space="0" w:color="auto"/>
              <w:left w:val="nil"/>
              <w:bottom w:val="single" w:sz="4" w:space="0" w:color="auto"/>
            </w:tcBorders>
          </w:tcPr>
          <w:p w:rsidR="00375B16" w:rsidRPr="004733F2" w:rsidRDefault="00375B16" w:rsidP="00552FBB">
            <w:pPr>
              <w:autoSpaceDE w:val="0"/>
              <w:autoSpaceDN w:val="0"/>
              <w:adjustRightInd w:val="0"/>
              <w:jc w:val="center"/>
              <w:rPr>
                <w:rFonts w:cs="Times New Roman"/>
                <w:sz w:val="24"/>
                <w:szCs w:val="24"/>
              </w:rPr>
            </w:pPr>
            <w:r w:rsidRPr="004733F2">
              <w:rPr>
                <w:rFonts w:cs="Times New Roman"/>
                <w:sz w:val="24"/>
                <w:szCs w:val="24"/>
              </w:rPr>
              <w:t>(указать номер банковского счета)</w:t>
            </w:r>
          </w:p>
          <w:p w:rsidR="00375B16" w:rsidRPr="004733F2" w:rsidRDefault="00375B16" w:rsidP="00552FBB">
            <w:pPr>
              <w:autoSpaceDE w:val="0"/>
              <w:autoSpaceDN w:val="0"/>
              <w:adjustRightInd w:val="0"/>
              <w:jc w:val="center"/>
              <w:rPr>
                <w:rFonts w:cs="Times New Roman"/>
                <w:sz w:val="24"/>
                <w:szCs w:val="24"/>
              </w:rPr>
            </w:pPr>
          </w:p>
        </w:tc>
      </w:tr>
      <w:tr w:rsidR="00375B16" w:rsidRPr="004733F2" w:rsidTr="00552FBB">
        <w:trPr>
          <w:trHeight w:val="260"/>
        </w:trPr>
        <w:tc>
          <w:tcPr>
            <w:tcW w:w="2124" w:type="dxa"/>
            <w:gridSpan w:val="2"/>
          </w:tcPr>
          <w:p w:rsidR="00375B16" w:rsidRPr="004733F2" w:rsidRDefault="00375B16" w:rsidP="00552FBB">
            <w:pPr>
              <w:autoSpaceDE w:val="0"/>
              <w:autoSpaceDN w:val="0"/>
              <w:adjustRightInd w:val="0"/>
              <w:rPr>
                <w:rFonts w:cs="Times New Roman"/>
                <w:sz w:val="24"/>
                <w:szCs w:val="24"/>
              </w:rPr>
            </w:pPr>
          </w:p>
        </w:tc>
        <w:tc>
          <w:tcPr>
            <w:tcW w:w="7783" w:type="dxa"/>
            <w:gridSpan w:val="6"/>
            <w:tcBorders>
              <w:top w:val="single" w:sz="4" w:space="0" w:color="auto"/>
            </w:tcBorders>
          </w:tcPr>
          <w:p w:rsidR="00375B16" w:rsidRPr="004733F2" w:rsidRDefault="00375B16" w:rsidP="00552FBB">
            <w:pPr>
              <w:autoSpaceDE w:val="0"/>
              <w:autoSpaceDN w:val="0"/>
              <w:adjustRightInd w:val="0"/>
              <w:jc w:val="center"/>
              <w:rPr>
                <w:rFonts w:cs="Times New Roman"/>
                <w:sz w:val="24"/>
                <w:szCs w:val="24"/>
              </w:rPr>
            </w:pPr>
            <w:r w:rsidRPr="004733F2">
              <w:rPr>
                <w:rFonts w:cs="Times New Roman"/>
                <w:sz w:val="24"/>
                <w:szCs w:val="24"/>
              </w:rPr>
              <w:t>(указать наименование банка)</w:t>
            </w:r>
          </w:p>
        </w:tc>
      </w:tr>
    </w:tbl>
    <w:p w:rsidR="00375B16" w:rsidRPr="004733F2" w:rsidRDefault="00375B16" w:rsidP="00375B16">
      <w:pPr>
        <w:autoSpaceDE w:val="0"/>
        <w:autoSpaceDN w:val="0"/>
        <w:adjustRightInd w:val="0"/>
        <w:rPr>
          <w:rFonts w:cs="Times New Roman"/>
          <w:sz w:val="24"/>
          <w:szCs w:val="24"/>
        </w:rPr>
      </w:pPr>
      <w:r w:rsidRPr="004733F2">
        <w:rPr>
          <w:rFonts w:cs="Times New Roman"/>
          <w:sz w:val="24"/>
          <w:szCs w:val="24"/>
        </w:rPr>
        <w:t>Обязуюсь расходовать данные средства по целевому назначению. О произведенных расходах обязуюсь отчитаться по установленной форме. Остаток неизрасходованных средств прошу удержать из установленного мне денежного содержания (заработной платы).</w:t>
      </w:r>
    </w:p>
    <w:p w:rsidR="00375B16" w:rsidRPr="004733F2" w:rsidRDefault="00375B16" w:rsidP="00375B16">
      <w:pPr>
        <w:autoSpaceDE w:val="0"/>
        <w:autoSpaceDN w:val="0"/>
        <w:adjustRightInd w:val="0"/>
        <w:ind w:firstLine="540"/>
        <w:rPr>
          <w:rFonts w:cs="Times New Roman"/>
          <w:sz w:val="24"/>
          <w:szCs w:val="24"/>
        </w:rPr>
      </w:pPr>
    </w:p>
    <w:p w:rsidR="00375B16" w:rsidRPr="004733F2" w:rsidRDefault="00375B16" w:rsidP="00375B16">
      <w:pPr>
        <w:autoSpaceDE w:val="0"/>
        <w:autoSpaceDN w:val="0"/>
        <w:adjustRightInd w:val="0"/>
        <w:ind w:firstLine="540"/>
        <w:rPr>
          <w:rFonts w:cs="Times New Roman"/>
          <w:sz w:val="24"/>
          <w:szCs w:val="24"/>
        </w:rPr>
      </w:pPr>
    </w:p>
    <w:p w:rsidR="00375B16" w:rsidRPr="004733F2" w:rsidRDefault="00375B16" w:rsidP="00375B16">
      <w:pPr>
        <w:autoSpaceDE w:val="0"/>
        <w:autoSpaceDN w:val="0"/>
        <w:adjustRightInd w:val="0"/>
        <w:rPr>
          <w:rFonts w:cs="Times New Roman"/>
          <w:sz w:val="24"/>
          <w:szCs w:val="24"/>
        </w:rPr>
      </w:pPr>
      <w:r w:rsidRPr="004733F2">
        <w:rPr>
          <w:rFonts w:cs="Times New Roman"/>
          <w:sz w:val="24"/>
          <w:szCs w:val="24"/>
        </w:rPr>
        <w:t>Дата «____» ________________ 20____ г.</w:t>
      </w:r>
    </w:p>
    <w:p w:rsidR="00375B16" w:rsidRPr="004733F2" w:rsidRDefault="00375B16" w:rsidP="00375B16">
      <w:pPr>
        <w:autoSpaceDE w:val="0"/>
        <w:autoSpaceDN w:val="0"/>
        <w:adjustRightInd w:val="0"/>
        <w:rPr>
          <w:rFonts w:cs="Times New Roman"/>
          <w:sz w:val="24"/>
          <w:szCs w:val="24"/>
        </w:rPr>
      </w:pPr>
      <w:r w:rsidRPr="004733F2">
        <w:rPr>
          <w:rFonts w:cs="Times New Roman"/>
          <w:sz w:val="24"/>
          <w:szCs w:val="24"/>
        </w:rPr>
        <w:t>Подпись ____________________ Расшифровка подписи ________________________</w:t>
      </w:r>
    </w:p>
    <w:p w:rsidR="00375B16" w:rsidRPr="004733F2" w:rsidRDefault="00375B16" w:rsidP="00375B16">
      <w:pPr>
        <w:autoSpaceDE w:val="0"/>
        <w:autoSpaceDN w:val="0"/>
        <w:adjustRightInd w:val="0"/>
        <w:rPr>
          <w:rFonts w:cs="Times New Roman"/>
          <w:sz w:val="24"/>
          <w:szCs w:val="24"/>
        </w:rPr>
      </w:pPr>
      <w:r w:rsidRPr="004733F2">
        <w:rPr>
          <w:rFonts w:cs="Times New Roman"/>
          <w:sz w:val="24"/>
          <w:szCs w:val="24"/>
        </w:rPr>
        <w:t>=================================================================================</w:t>
      </w:r>
    </w:p>
    <w:p w:rsidR="00375B16" w:rsidRPr="004733F2" w:rsidRDefault="00375B16" w:rsidP="00375B16">
      <w:pPr>
        <w:autoSpaceDE w:val="0"/>
        <w:autoSpaceDN w:val="0"/>
        <w:adjustRightInd w:val="0"/>
        <w:jc w:val="center"/>
        <w:rPr>
          <w:rFonts w:cs="Times New Roman"/>
          <w:sz w:val="24"/>
          <w:szCs w:val="24"/>
        </w:rPr>
      </w:pPr>
      <w:r w:rsidRPr="004733F2">
        <w:rPr>
          <w:rFonts w:cs="Times New Roman"/>
          <w:sz w:val="24"/>
          <w:szCs w:val="24"/>
        </w:rPr>
        <w:t xml:space="preserve">Отметка бухгалтерии учреждения: </w:t>
      </w:r>
    </w:p>
    <w:p w:rsidR="00375B16" w:rsidRPr="004733F2" w:rsidRDefault="00375B16" w:rsidP="00375B16">
      <w:pPr>
        <w:autoSpaceDE w:val="0"/>
        <w:autoSpaceDN w:val="0"/>
        <w:adjustRightInd w:val="0"/>
        <w:jc w:val="center"/>
        <w:rPr>
          <w:rFonts w:cs="Times New Roman"/>
          <w:sz w:val="24"/>
          <w:szCs w:val="24"/>
        </w:rPr>
      </w:pPr>
      <w:r w:rsidRPr="004733F2">
        <w:rPr>
          <w:rFonts w:cs="Times New Roman"/>
          <w:sz w:val="24"/>
          <w:szCs w:val="24"/>
        </w:rPr>
        <w:t>«Проверено»</w:t>
      </w:r>
    </w:p>
    <w:tbl>
      <w:tblPr>
        <w:tblpPr w:leftFromText="180" w:rightFromText="180" w:vertAnchor="text" w:horzAnchor="page" w:tblpX="2745" w:tblpY="47"/>
        <w:tblW w:w="0" w:type="auto"/>
        <w:tblLook w:val="0000"/>
      </w:tblPr>
      <w:tblGrid>
        <w:gridCol w:w="6941"/>
      </w:tblGrid>
      <w:tr w:rsidR="00375B16" w:rsidRPr="004733F2" w:rsidTr="00552FBB">
        <w:trPr>
          <w:trHeight w:val="277"/>
        </w:trPr>
        <w:tc>
          <w:tcPr>
            <w:tcW w:w="6941" w:type="dxa"/>
            <w:tcBorders>
              <w:bottom w:val="single" w:sz="4" w:space="0" w:color="auto"/>
            </w:tcBorders>
          </w:tcPr>
          <w:p w:rsidR="00375B16" w:rsidRPr="004733F2" w:rsidRDefault="00375B16" w:rsidP="00552FBB">
            <w:pPr>
              <w:autoSpaceDE w:val="0"/>
              <w:autoSpaceDN w:val="0"/>
              <w:adjustRightInd w:val="0"/>
              <w:rPr>
                <w:rFonts w:cs="Times New Roman"/>
                <w:sz w:val="24"/>
                <w:szCs w:val="24"/>
              </w:rPr>
            </w:pPr>
          </w:p>
          <w:p w:rsidR="00375B16" w:rsidRPr="004733F2" w:rsidRDefault="00375B16" w:rsidP="00552FBB">
            <w:pPr>
              <w:autoSpaceDE w:val="0"/>
              <w:autoSpaceDN w:val="0"/>
              <w:adjustRightInd w:val="0"/>
              <w:jc w:val="center"/>
              <w:rPr>
                <w:rFonts w:cs="Times New Roman"/>
                <w:sz w:val="24"/>
                <w:szCs w:val="24"/>
              </w:rPr>
            </w:pPr>
          </w:p>
        </w:tc>
      </w:tr>
      <w:tr w:rsidR="00375B16" w:rsidRPr="004733F2" w:rsidTr="00552FBB">
        <w:trPr>
          <w:trHeight w:val="516"/>
        </w:trPr>
        <w:tc>
          <w:tcPr>
            <w:tcW w:w="6941" w:type="dxa"/>
            <w:tcBorders>
              <w:top w:val="single" w:sz="4" w:space="0" w:color="auto"/>
              <w:bottom w:val="single" w:sz="4" w:space="0" w:color="auto"/>
            </w:tcBorders>
          </w:tcPr>
          <w:p w:rsidR="00375B16" w:rsidRPr="004733F2" w:rsidRDefault="00375B16" w:rsidP="00552FBB">
            <w:pPr>
              <w:autoSpaceDE w:val="0"/>
              <w:autoSpaceDN w:val="0"/>
              <w:adjustRightInd w:val="0"/>
              <w:jc w:val="center"/>
              <w:rPr>
                <w:rFonts w:cs="Times New Roman"/>
                <w:sz w:val="24"/>
                <w:szCs w:val="24"/>
              </w:rPr>
            </w:pPr>
            <w:r w:rsidRPr="004733F2">
              <w:rPr>
                <w:rFonts w:cs="Times New Roman"/>
                <w:sz w:val="24"/>
                <w:szCs w:val="24"/>
              </w:rPr>
              <w:t>(должность)</w:t>
            </w:r>
          </w:p>
          <w:p w:rsidR="00375B16" w:rsidRPr="004733F2" w:rsidRDefault="00375B16" w:rsidP="00552FBB">
            <w:pPr>
              <w:autoSpaceDE w:val="0"/>
              <w:autoSpaceDN w:val="0"/>
              <w:adjustRightInd w:val="0"/>
              <w:jc w:val="center"/>
              <w:rPr>
                <w:rFonts w:cs="Times New Roman"/>
                <w:sz w:val="24"/>
                <w:szCs w:val="24"/>
              </w:rPr>
            </w:pPr>
          </w:p>
        </w:tc>
      </w:tr>
      <w:tr w:rsidR="00375B16" w:rsidRPr="004733F2" w:rsidTr="00552FBB">
        <w:trPr>
          <w:trHeight w:val="419"/>
        </w:trPr>
        <w:tc>
          <w:tcPr>
            <w:tcW w:w="6941" w:type="dxa"/>
            <w:tcBorders>
              <w:top w:val="single" w:sz="4" w:space="0" w:color="auto"/>
              <w:bottom w:val="single" w:sz="4" w:space="0" w:color="auto"/>
            </w:tcBorders>
          </w:tcPr>
          <w:p w:rsidR="00375B16" w:rsidRPr="004733F2" w:rsidRDefault="00375B16" w:rsidP="00552FBB">
            <w:pPr>
              <w:autoSpaceDE w:val="0"/>
              <w:autoSpaceDN w:val="0"/>
              <w:adjustRightInd w:val="0"/>
              <w:jc w:val="center"/>
              <w:rPr>
                <w:rFonts w:cs="Times New Roman"/>
                <w:sz w:val="24"/>
                <w:szCs w:val="24"/>
              </w:rPr>
            </w:pPr>
            <w:r w:rsidRPr="004733F2">
              <w:rPr>
                <w:rFonts w:cs="Times New Roman"/>
                <w:sz w:val="24"/>
                <w:szCs w:val="24"/>
              </w:rPr>
              <w:t>(Ф.И.О.)</w:t>
            </w:r>
          </w:p>
          <w:p w:rsidR="00375B16" w:rsidRPr="004733F2" w:rsidRDefault="00375B16" w:rsidP="00552FBB">
            <w:pPr>
              <w:autoSpaceDE w:val="0"/>
              <w:autoSpaceDN w:val="0"/>
              <w:adjustRightInd w:val="0"/>
              <w:jc w:val="center"/>
              <w:rPr>
                <w:rFonts w:cs="Times New Roman"/>
                <w:sz w:val="24"/>
                <w:szCs w:val="24"/>
              </w:rPr>
            </w:pPr>
          </w:p>
        </w:tc>
      </w:tr>
      <w:tr w:rsidR="00375B16" w:rsidRPr="004733F2" w:rsidTr="00552FBB">
        <w:trPr>
          <w:trHeight w:val="101"/>
        </w:trPr>
        <w:tc>
          <w:tcPr>
            <w:tcW w:w="6941" w:type="dxa"/>
            <w:tcBorders>
              <w:top w:val="single" w:sz="4" w:space="0" w:color="auto"/>
            </w:tcBorders>
          </w:tcPr>
          <w:p w:rsidR="00375B16" w:rsidRPr="004733F2" w:rsidRDefault="00375B16" w:rsidP="00552FBB">
            <w:pPr>
              <w:autoSpaceDE w:val="0"/>
              <w:autoSpaceDN w:val="0"/>
              <w:adjustRightInd w:val="0"/>
              <w:jc w:val="center"/>
              <w:rPr>
                <w:rFonts w:cs="Times New Roman"/>
                <w:sz w:val="24"/>
                <w:szCs w:val="24"/>
              </w:rPr>
            </w:pPr>
            <w:r w:rsidRPr="004733F2">
              <w:rPr>
                <w:rFonts w:cs="Times New Roman"/>
                <w:sz w:val="24"/>
                <w:szCs w:val="24"/>
              </w:rPr>
              <w:t>(подпись)</w:t>
            </w:r>
          </w:p>
        </w:tc>
      </w:tr>
    </w:tbl>
    <w:p w:rsidR="00375B16" w:rsidRPr="004733F2" w:rsidRDefault="00375B16" w:rsidP="00375B16">
      <w:pPr>
        <w:autoSpaceDE w:val="0"/>
        <w:autoSpaceDN w:val="0"/>
        <w:adjustRightInd w:val="0"/>
        <w:jc w:val="center"/>
        <w:rPr>
          <w:rFonts w:cs="Times New Roman"/>
          <w:sz w:val="24"/>
          <w:szCs w:val="24"/>
        </w:rPr>
      </w:pPr>
    </w:p>
    <w:p w:rsidR="00375B16" w:rsidRPr="004733F2" w:rsidRDefault="00375B16" w:rsidP="00375B16">
      <w:pPr>
        <w:autoSpaceDE w:val="0"/>
        <w:autoSpaceDN w:val="0"/>
        <w:adjustRightInd w:val="0"/>
        <w:jc w:val="center"/>
        <w:rPr>
          <w:rFonts w:cs="Times New Roman"/>
          <w:sz w:val="24"/>
          <w:szCs w:val="24"/>
        </w:rPr>
      </w:pPr>
    </w:p>
    <w:p w:rsidR="00375B16" w:rsidRPr="004733F2" w:rsidRDefault="00375B16" w:rsidP="00375B16">
      <w:pPr>
        <w:rPr>
          <w:rFonts w:cs="Times New Roman"/>
          <w:sz w:val="24"/>
          <w:szCs w:val="24"/>
        </w:rPr>
      </w:pPr>
    </w:p>
    <w:p w:rsidR="00375B16" w:rsidRPr="004733F2" w:rsidRDefault="00375B16" w:rsidP="00375B16">
      <w:pPr>
        <w:rPr>
          <w:rFonts w:cs="Times New Roman"/>
          <w:sz w:val="24"/>
          <w:szCs w:val="24"/>
        </w:rPr>
      </w:pPr>
    </w:p>
    <w:p w:rsidR="00375B16" w:rsidRPr="004733F2" w:rsidRDefault="00375B16" w:rsidP="00375B16">
      <w:pPr>
        <w:pStyle w:val="ConsPlusNormal"/>
        <w:jc w:val="right"/>
        <w:outlineLvl w:val="2"/>
        <w:rPr>
          <w:rFonts w:ascii="Times New Roman" w:hAnsi="Times New Roman" w:cs="Times New Roman"/>
          <w:sz w:val="24"/>
          <w:szCs w:val="24"/>
        </w:rPr>
      </w:pPr>
    </w:p>
    <w:p w:rsidR="00375B16" w:rsidRPr="004733F2" w:rsidRDefault="00375B16" w:rsidP="00375B16">
      <w:pPr>
        <w:pStyle w:val="ConsPlusNormal"/>
        <w:jc w:val="right"/>
        <w:outlineLvl w:val="2"/>
        <w:rPr>
          <w:rFonts w:ascii="Times New Roman" w:hAnsi="Times New Roman" w:cs="Times New Roman"/>
          <w:sz w:val="24"/>
          <w:szCs w:val="24"/>
        </w:rPr>
      </w:pPr>
    </w:p>
    <w:p w:rsidR="00375B16" w:rsidRPr="004733F2" w:rsidRDefault="00375B16" w:rsidP="00375B16">
      <w:pPr>
        <w:pStyle w:val="ConsPlusNormal"/>
        <w:jc w:val="right"/>
        <w:outlineLvl w:val="2"/>
        <w:rPr>
          <w:rFonts w:ascii="Times New Roman" w:hAnsi="Times New Roman" w:cs="Times New Roman"/>
          <w:sz w:val="24"/>
          <w:szCs w:val="24"/>
        </w:rPr>
      </w:pPr>
    </w:p>
    <w:p w:rsidR="00375B16" w:rsidRPr="004733F2" w:rsidRDefault="00375B16" w:rsidP="00375B16">
      <w:pPr>
        <w:pStyle w:val="ConsPlusNormal"/>
        <w:jc w:val="right"/>
        <w:outlineLvl w:val="2"/>
        <w:rPr>
          <w:rFonts w:ascii="Times New Roman" w:hAnsi="Times New Roman" w:cs="Times New Roman"/>
          <w:sz w:val="24"/>
          <w:szCs w:val="24"/>
        </w:rPr>
      </w:pPr>
    </w:p>
    <w:p w:rsidR="00375B16" w:rsidRPr="004733F2" w:rsidRDefault="00375B16" w:rsidP="00375B16">
      <w:pPr>
        <w:pStyle w:val="ConsPlusNormal"/>
        <w:jc w:val="right"/>
        <w:outlineLvl w:val="2"/>
        <w:rPr>
          <w:rFonts w:ascii="Times New Roman" w:hAnsi="Times New Roman" w:cs="Times New Roman"/>
          <w:sz w:val="24"/>
          <w:szCs w:val="24"/>
        </w:rPr>
      </w:pPr>
    </w:p>
    <w:p w:rsidR="00375B16" w:rsidRPr="004733F2" w:rsidRDefault="00375B16" w:rsidP="00375B16">
      <w:pPr>
        <w:pStyle w:val="ConsPlusNormal"/>
        <w:jc w:val="right"/>
        <w:outlineLvl w:val="2"/>
        <w:rPr>
          <w:rFonts w:ascii="Times New Roman" w:hAnsi="Times New Roman" w:cs="Times New Roman"/>
          <w:sz w:val="24"/>
          <w:szCs w:val="24"/>
        </w:rPr>
      </w:pPr>
    </w:p>
    <w:p w:rsidR="00375B16" w:rsidRPr="004733F2" w:rsidRDefault="00375B16" w:rsidP="00375B16">
      <w:pPr>
        <w:pStyle w:val="ConsPlusNormal"/>
        <w:jc w:val="right"/>
        <w:outlineLvl w:val="2"/>
        <w:rPr>
          <w:rFonts w:ascii="Times New Roman" w:hAnsi="Times New Roman" w:cs="Times New Roman"/>
          <w:sz w:val="24"/>
          <w:szCs w:val="24"/>
        </w:rPr>
      </w:pPr>
      <w:r w:rsidRPr="004733F2">
        <w:rPr>
          <w:rFonts w:ascii="Times New Roman" w:hAnsi="Times New Roman" w:cs="Times New Roman"/>
          <w:sz w:val="24"/>
          <w:szCs w:val="24"/>
        </w:rPr>
        <w:t>Приложение № 8.1</w:t>
      </w: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jc w:val="center"/>
        <w:rPr>
          <w:rFonts w:ascii="Times New Roman" w:hAnsi="Times New Roman" w:cs="Times New Roman"/>
          <w:sz w:val="24"/>
          <w:szCs w:val="24"/>
        </w:rPr>
      </w:pPr>
      <w:bookmarkStart w:id="72" w:name="P2750"/>
      <w:bookmarkEnd w:id="72"/>
      <w:r w:rsidRPr="004733F2">
        <w:rPr>
          <w:rFonts w:ascii="Times New Roman" w:hAnsi="Times New Roman" w:cs="Times New Roman"/>
          <w:sz w:val="24"/>
          <w:szCs w:val="24"/>
        </w:rPr>
        <w:t>ПЕРЕЧЕНЬ</w:t>
      </w:r>
    </w:p>
    <w:p w:rsidR="00375B16" w:rsidRPr="004733F2" w:rsidRDefault="00375B16" w:rsidP="00375B16">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УЧАСТНИКОВ БЮДЖЕТНОГО ПРОЦЕССА ________________________</w:t>
      </w:r>
    </w:p>
    <w:p w:rsidR="00375B16" w:rsidRPr="004733F2" w:rsidRDefault="00375B16" w:rsidP="00375B16">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 xml:space="preserve">                                                                                  (наименование поселения)</w:t>
      </w: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rPr>
          <w:rFonts w:cs="Times New Roman"/>
          <w:sz w:val="24"/>
          <w:szCs w:val="24"/>
        </w:rPr>
        <w:sectPr w:rsidR="00375B16" w:rsidRPr="004733F2">
          <w:pgSz w:w="11905" w:h="16838"/>
          <w:pgMar w:top="1134" w:right="850" w:bottom="1134" w:left="1701" w:header="0" w:footer="0" w:gutter="0"/>
          <w:cols w:space="720"/>
        </w:sect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794"/>
        <w:gridCol w:w="1134"/>
        <w:gridCol w:w="1134"/>
        <w:gridCol w:w="850"/>
        <w:gridCol w:w="850"/>
        <w:gridCol w:w="850"/>
        <w:gridCol w:w="850"/>
        <w:gridCol w:w="850"/>
        <w:gridCol w:w="964"/>
        <w:gridCol w:w="1505"/>
        <w:gridCol w:w="1304"/>
        <w:gridCol w:w="1364"/>
      </w:tblGrid>
      <w:tr w:rsidR="00375B16" w:rsidRPr="004733F2" w:rsidTr="00552FBB">
        <w:tc>
          <w:tcPr>
            <w:tcW w:w="794" w:type="dxa"/>
            <w:vAlign w:val="center"/>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lastRenderedPageBreak/>
              <w:t>Код участника</w:t>
            </w:r>
          </w:p>
        </w:tc>
        <w:tc>
          <w:tcPr>
            <w:tcW w:w="1134" w:type="dxa"/>
            <w:vAlign w:val="center"/>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Полное наименование участника</w:t>
            </w:r>
          </w:p>
        </w:tc>
        <w:tc>
          <w:tcPr>
            <w:tcW w:w="1134" w:type="dxa"/>
            <w:vAlign w:val="center"/>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Сокращенное наименование участника</w:t>
            </w:r>
          </w:p>
        </w:tc>
        <w:tc>
          <w:tcPr>
            <w:tcW w:w="850" w:type="dxa"/>
            <w:vAlign w:val="center"/>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ИНН</w:t>
            </w:r>
          </w:p>
        </w:tc>
        <w:tc>
          <w:tcPr>
            <w:tcW w:w="850" w:type="dxa"/>
            <w:vAlign w:val="center"/>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ОГРН</w:t>
            </w:r>
          </w:p>
        </w:tc>
        <w:tc>
          <w:tcPr>
            <w:tcW w:w="850" w:type="dxa"/>
            <w:vAlign w:val="center"/>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КПП</w:t>
            </w:r>
          </w:p>
        </w:tc>
        <w:tc>
          <w:tcPr>
            <w:tcW w:w="850" w:type="dxa"/>
            <w:vAlign w:val="center"/>
          </w:tcPr>
          <w:p w:rsidR="00375B16" w:rsidRPr="004733F2" w:rsidRDefault="005E0E46" w:rsidP="00552FBB">
            <w:pPr>
              <w:pStyle w:val="ConsPlusNormal"/>
              <w:jc w:val="center"/>
              <w:rPr>
                <w:rFonts w:ascii="Times New Roman" w:hAnsi="Times New Roman" w:cs="Times New Roman"/>
                <w:sz w:val="24"/>
                <w:szCs w:val="24"/>
              </w:rPr>
            </w:pPr>
            <w:hyperlink r:id="rId24" w:history="1">
              <w:r w:rsidR="00375B16" w:rsidRPr="004733F2">
                <w:rPr>
                  <w:rFonts w:ascii="Times New Roman" w:hAnsi="Times New Roman" w:cs="Times New Roman"/>
                  <w:sz w:val="24"/>
                  <w:szCs w:val="24"/>
                </w:rPr>
                <w:t>ОКФС</w:t>
              </w:r>
            </w:hyperlink>
          </w:p>
        </w:tc>
        <w:tc>
          <w:tcPr>
            <w:tcW w:w="850" w:type="dxa"/>
            <w:vAlign w:val="center"/>
          </w:tcPr>
          <w:p w:rsidR="00375B16" w:rsidRPr="004733F2" w:rsidRDefault="005E0E46" w:rsidP="00552FBB">
            <w:pPr>
              <w:pStyle w:val="ConsPlusNormal"/>
              <w:jc w:val="center"/>
              <w:rPr>
                <w:rFonts w:ascii="Times New Roman" w:hAnsi="Times New Roman" w:cs="Times New Roman"/>
                <w:sz w:val="24"/>
                <w:szCs w:val="24"/>
              </w:rPr>
            </w:pPr>
            <w:hyperlink r:id="rId25" w:history="1">
              <w:r w:rsidR="00375B16" w:rsidRPr="004733F2">
                <w:rPr>
                  <w:rFonts w:ascii="Times New Roman" w:hAnsi="Times New Roman" w:cs="Times New Roman"/>
                  <w:sz w:val="24"/>
                  <w:szCs w:val="24"/>
                </w:rPr>
                <w:t>ОКОПФ</w:t>
              </w:r>
            </w:hyperlink>
          </w:p>
        </w:tc>
        <w:tc>
          <w:tcPr>
            <w:tcW w:w="964" w:type="dxa"/>
            <w:vAlign w:val="center"/>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Юридический адрес участника</w:t>
            </w:r>
          </w:p>
        </w:tc>
        <w:tc>
          <w:tcPr>
            <w:tcW w:w="1505" w:type="dxa"/>
            <w:vAlign w:val="center"/>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Ф.И.О. руководителя, контактный телефон</w:t>
            </w:r>
          </w:p>
        </w:tc>
        <w:tc>
          <w:tcPr>
            <w:tcW w:w="1304" w:type="dxa"/>
            <w:vAlign w:val="center"/>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Ф.И.О. главного бухгалтера, контактный телефон</w:t>
            </w:r>
          </w:p>
        </w:tc>
        <w:tc>
          <w:tcPr>
            <w:tcW w:w="1364" w:type="dxa"/>
            <w:vAlign w:val="center"/>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Примечание</w:t>
            </w:r>
          </w:p>
        </w:tc>
      </w:tr>
      <w:tr w:rsidR="00375B16" w:rsidRPr="004733F2" w:rsidTr="00552FBB">
        <w:tc>
          <w:tcPr>
            <w:tcW w:w="794" w:type="dxa"/>
            <w:vAlign w:val="center"/>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1</w:t>
            </w:r>
          </w:p>
        </w:tc>
        <w:tc>
          <w:tcPr>
            <w:tcW w:w="1134" w:type="dxa"/>
            <w:vAlign w:val="center"/>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2</w:t>
            </w:r>
          </w:p>
        </w:tc>
        <w:tc>
          <w:tcPr>
            <w:tcW w:w="1134" w:type="dxa"/>
            <w:vAlign w:val="center"/>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3</w:t>
            </w:r>
          </w:p>
        </w:tc>
        <w:tc>
          <w:tcPr>
            <w:tcW w:w="850" w:type="dxa"/>
            <w:vAlign w:val="center"/>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4</w:t>
            </w:r>
          </w:p>
        </w:tc>
        <w:tc>
          <w:tcPr>
            <w:tcW w:w="850" w:type="dxa"/>
            <w:vAlign w:val="center"/>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5</w:t>
            </w:r>
          </w:p>
        </w:tc>
        <w:tc>
          <w:tcPr>
            <w:tcW w:w="850" w:type="dxa"/>
            <w:vAlign w:val="center"/>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6</w:t>
            </w:r>
          </w:p>
        </w:tc>
        <w:tc>
          <w:tcPr>
            <w:tcW w:w="850" w:type="dxa"/>
            <w:vAlign w:val="center"/>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7</w:t>
            </w:r>
          </w:p>
        </w:tc>
        <w:tc>
          <w:tcPr>
            <w:tcW w:w="850" w:type="dxa"/>
            <w:vAlign w:val="center"/>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8</w:t>
            </w:r>
          </w:p>
        </w:tc>
        <w:tc>
          <w:tcPr>
            <w:tcW w:w="964" w:type="dxa"/>
            <w:vAlign w:val="center"/>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9</w:t>
            </w:r>
          </w:p>
        </w:tc>
        <w:tc>
          <w:tcPr>
            <w:tcW w:w="1505" w:type="dxa"/>
            <w:vAlign w:val="center"/>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10</w:t>
            </w:r>
          </w:p>
        </w:tc>
        <w:tc>
          <w:tcPr>
            <w:tcW w:w="1304" w:type="dxa"/>
            <w:vAlign w:val="center"/>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11</w:t>
            </w:r>
          </w:p>
        </w:tc>
        <w:tc>
          <w:tcPr>
            <w:tcW w:w="1364" w:type="dxa"/>
            <w:vAlign w:val="center"/>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12</w:t>
            </w:r>
          </w:p>
        </w:tc>
      </w:tr>
      <w:tr w:rsidR="00375B16" w:rsidRPr="004733F2" w:rsidTr="00552FBB">
        <w:tc>
          <w:tcPr>
            <w:tcW w:w="794" w:type="dxa"/>
            <w:vAlign w:val="center"/>
          </w:tcPr>
          <w:p w:rsidR="00375B16" w:rsidRPr="004733F2" w:rsidRDefault="00375B16" w:rsidP="00552FBB">
            <w:pPr>
              <w:pStyle w:val="ConsPlusNormal"/>
              <w:jc w:val="center"/>
              <w:rPr>
                <w:rFonts w:ascii="Times New Roman" w:hAnsi="Times New Roman" w:cs="Times New Roman"/>
                <w:sz w:val="24"/>
                <w:szCs w:val="24"/>
              </w:rPr>
            </w:pPr>
          </w:p>
        </w:tc>
        <w:tc>
          <w:tcPr>
            <w:tcW w:w="1134" w:type="dxa"/>
            <w:vAlign w:val="center"/>
          </w:tcPr>
          <w:p w:rsidR="00375B16" w:rsidRPr="004733F2" w:rsidRDefault="00375B16" w:rsidP="00552FBB">
            <w:pPr>
              <w:pStyle w:val="ConsPlusNormal"/>
              <w:jc w:val="center"/>
              <w:rPr>
                <w:rFonts w:ascii="Times New Roman" w:hAnsi="Times New Roman" w:cs="Times New Roman"/>
                <w:sz w:val="24"/>
                <w:szCs w:val="24"/>
              </w:rPr>
            </w:pPr>
          </w:p>
        </w:tc>
        <w:tc>
          <w:tcPr>
            <w:tcW w:w="1134" w:type="dxa"/>
            <w:vAlign w:val="center"/>
          </w:tcPr>
          <w:p w:rsidR="00375B16" w:rsidRPr="004733F2" w:rsidRDefault="00375B16" w:rsidP="00552FBB">
            <w:pPr>
              <w:pStyle w:val="ConsPlusNormal"/>
              <w:jc w:val="center"/>
              <w:rPr>
                <w:rFonts w:ascii="Times New Roman" w:hAnsi="Times New Roman" w:cs="Times New Roman"/>
                <w:sz w:val="24"/>
                <w:szCs w:val="24"/>
              </w:rPr>
            </w:pPr>
          </w:p>
        </w:tc>
        <w:tc>
          <w:tcPr>
            <w:tcW w:w="850" w:type="dxa"/>
            <w:vAlign w:val="center"/>
          </w:tcPr>
          <w:p w:rsidR="00375B16" w:rsidRPr="004733F2" w:rsidRDefault="00375B16" w:rsidP="00552FBB">
            <w:pPr>
              <w:pStyle w:val="ConsPlusNormal"/>
              <w:jc w:val="center"/>
              <w:rPr>
                <w:rFonts w:ascii="Times New Roman" w:hAnsi="Times New Roman" w:cs="Times New Roman"/>
                <w:sz w:val="24"/>
                <w:szCs w:val="24"/>
              </w:rPr>
            </w:pPr>
          </w:p>
        </w:tc>
        <w:tc>
          <w:tcPr>
            <w:tcW w:w="850" w:type="dxa"/>
            <w:vAlign w:val="center"/>
          </w:tcPr>
          <w:p w:rsidR="00375B16" w:rsidRPr="004733F2" w:rsidRDefault="00375B16" w:rsidP="00552FBB">
            <w:pPr>
              <w:pStyle w:val="ConsPlusNormal"/>
              <w:jc w:val="center"/>
              <w:rPr>
                <w:rFonts w:ascii="Times New Roman" w:hAnsi="Times New Roman" w:cs="Times New Roman"/>
                <w:sz w:val="24"/>
                <w:szCs w:val="24"/>
              </w:rPr>
            </w:pPr>
          </w:p>
        </w:tc>
        <w:tc>
          <w:tcPr>
            <w:tcW w:w="850" w:type="dxa"/>
            <w:vAlign w:val="center"/>
          </w:tcPr>
          <w:p w:rsidR="00375B16" w:rsidRPr="004733F2" w:rsidRDefault="00375B16" w:rsidP="00552FBB">
            <w:pPr>
              <w:pStyle w:val="ConsPlusNormal"/>
              <w:jc w:val="center"/>
              <w:rPr>
                <w:rFonts w:ascii="Times New Roman" w:hAnsi="Times New Roman" w:cs="Times New Roman"/>
                <w:sz w:val="24"/>
                <w:szCs w:val="24"/>
              </w:rPr>
            </w:pPr>
          </w:p>
        </w:tc>
        <w:tc>
          <w:tcPr>
            <w:tcW w:w="850" w:type="dxa"/>
            <w:vAlign w:val="center"/>
          </w:tcPr>
          <w:p w:rsidR="00375B16" w:rsidRPr="004733F2" w:rsidRDefault="00375B16" w:rsidP="00552FBB">
            <w:pPr>
              <w:pStyle w:val="ConsPlusNormal"/>
              <w:jc w:val="center"/>
              <w:rPr>
                <w:rFonts w:ascii="Times New Roman" w:hAnsi="Times New Roman" w:cs="Times New Roman"/>
                <w:sz w:val="24"/>
                <w:szCs w:val="24"/>
              </w:rPr>
            </w:pPr>
          </w:p>
        </w:tc>
        <w:tc>
          <w:tcPr>
            <w:tcW w:w="850" w:type="dxa"/>
            <w:vAlign w:val="center"/>
          </w:tcPr>
          <w:p w:rsidR="00375B16" w:rsidRPr="004733F2" w:rsidRDefault="00375B16" w:rsidP="00552FBB">
            <w:pPr>
              <w:pStyle w:val="ConsPlusNormal"/>
              <w:jc w:val="center"/>
              <w:rPr>
                <w:rFonts w:ascii="Times New Roman" w:hAnsi="Times New Roman" w:cs="Times New Roman"/>
                <w:sz w:val="24"/>
                <w:szCs w:val="24"/>
              </w:rPr>
            </w:pPr>
          </w:p>
        </w:tc>
        <w:tc>
          <w:tcPr>
            <w:tcW w:w="964" w:type="dxa"/>
            <w:vAlign w:val="center"/>
          </w:tcPr>
          <w:p w:rsidR="00375B16" w:rsidRPr="004733F2" w:rsidRDefault="00375B16" w:rsidP="00552FBB">
            <w:pPr>
              <w:pStyle w:val="ConsPlusNormal"/>
              <w:jc w:val="center"/>
              <w:rPr>
                <w:rFonts w:ascii="Times New Roman" w:hAnsi="Times New Roman" w:cs="Times New Roman"/>
                <w:sz w:val="24"/>
                <w:szCs w:val="24"/>
              </w:rPr>
            </w:pPr>
          </w:p>
        </w:tc>
        <w:tc>
          <w:tcPr>
            <w:tcW w:w="1505" w:type="dxa"/>
            <w:vAlign w:val="center"/>
          </w:tcPr>
          <w:p w:rsidR="00375B16" w:rsidRPr="004733F2" w:rsidRDefault="00375B16" w:rsidP="00552FBB">
            <w:pPr>
              <w:pStyle w:val="ConsPlusNormal"/>
              <w:jc w:val="center"/>
              <w:rPr>
                <w:rFonts w:ascii="Times New Roman" w:hAnsi="Times New Roman" w:cs="Times New Roman"/>
                <w:sz w:val="24"/>
                <w:szCs w:val="24"/>
              </w:rPr>
            </w:pPr>
          </w:p>
        </w:tc>
        <w:tc>
          <w:tcPr>
            <w:tcW w:w="1304" w:type="dxa"/>
            <w:vAlign w:val="center"/>
          </w:tcPr>
          <w:p w:rsidR="00375B16" w:rsidRPr="004733F2" w:rsidRDefault="00375B16" w:rsidP="00552FBB">
            <w:pPr>
              <w:pStyle w:val="ConsPlusNormal"/>
              <w:jc w:val="center"/>
              <w:rPr>
                <w:rFonts w:ascii="Times New Roman" w:hAnsi="Times New Roman" w:cs="Times New Roman"/>
                <w:sz w:val="24"/>
                <w:szCs w:val="24"/>
              </w:rPr>
            </w:pPr>
          </w:p>
        </w:tc>
        <w:tc>
          <w:tcPr>
            <w:tcW w:w="1364" w:type="dxa"/>
            <w:vAlign w:val="center"/>
          </w:tcPr>
          <w:p w:rsidR="00375B16" w:rsidRPr="004733F2" w:rsidRDefault="00375B16" w:rsidP="00552FBB">
            <w:pPr>
              <w:pStyle w:val="ConsPlusNormal"/>
              <w:jc w:val="center"/>
              <w:rPr>
                <w:rFonts w:ascii="Times New Roman" w:hAnsi="Times New Roman" w:cs="Times New Roman"/>
                <w:sz w:val="24"/>
                <w:szCs w:val="24"/>
              </w:rPr>
            </w:pPr>
          </w:p>
        </w:tc>
      </w:tr>
      <w:tr w:rsidR="00375B16" w:rsidRPr="004733F2" w:rsidTr="00552FBB">
        <w:tc>
          <w:tcPr>
            <w:tcW w:w="794" w:type="dxa"/>
            <w:vAlign w:val="center"/>
          </w:tcPr>
          <w:p w:rsidR="00375B16" w:rsidRPr="004733F2" w:rsidRDefault="00375B16" w:rsidP="00552FBB">
            <w:pPr>
              <w:pStyle w:val="ConsPlusNormal"/>
              <w:jc w:val="center"/>
              <w:rPr>
                <w:rFonts w:ascii="Times New Roman" w:hAnsi="Times New Roman" w:cs="Times New Roman"/>
                <w:sz w:val="24"/>
                <w:szCs w:val="24"/>
              </w:rPr>
            </w:pPr>
          </w:p>
        </w:tc>
        <w:tc>
          <w:tcPr>
            <w:tcW w:w="1134" w:type="dxa"/>
            <w:vAlign w:val="center"/>
          </w:tcPr>
          <w:p w:rsidR="00375B16" w:rsidRPr="004733F2" w:rsidRDefault="00375B16" w:rsidP="00552FBB">
            <w:pPr>
              <w:pStyle w:val="ConsPlusNormal"/>
              <w:jc w:val="center"/>
              <w:rPr>
                <w:rFonts w:ascii="Times New Roman" w:hAnsi="Times New Roman" w:cs="Times New Roman"/>
                <w:sz w:val="24"/>
                <w:szCs w:val="24"/>
              </w:rPr>
            </w:pPr>
          </w:p>
        </w:tc>
        <w:tc>
          <w:tcPr>
            <w:tcW w:w="1134" w:type="dxa"/>
            <w:vAlign w:val="center"/>
          </w:tcPr>
          <w:p w:rsidR="00375B16" w:rsidRPr="004733F2" w:rsidRDefault="00375B16" w:rsidP="00552FBB">
            <w:pPr>
              <w:pStyle w:val="ConsPlusNormal"/>
              <w:jc w:val="center"/>
              <w:rPr>
                <w:rFonts w:ascii="Times New Roman" w:hAnsi="Times New Roman" w:cs="Times New Roman"/>
                <w:sz w:val="24"/>
                <w:szCs w:val="24"/>
              </w:rPr>
            </w:pPr>
          </w:p>
        </w:tc>
        <w:tc>
          <w:tcPr>
            <w:tcW w:w="850" w:type="dxa"/>
            <w:vAlign w:val="center"/>
          </w:tcPr>
          <w:p w:rsidR="00375B16" w:rsidRPr="004733F2" w:rsidRDefault="00375B16" w:rsidP="00552FBB">
            <w:pPr>
              <w:pStyle w:val="ConsPlusNormal"/>
              <w:jc w:val="center"/>
              <w:rPr>
                <w:rFonts w:ascii="Times New Roman" w:hAnsi="Times New Roman" w:cs="Times New Roman"/>
                <w:sz w:val="24"/>
                <w:szCs w:val="24"/>
              </w:rPr>
            </w:pPr>
          </w:p>
        </w:tc>
        <w:tc>
          <w:tcPr>
            <w:tcW w:w="850" w:type="dxa"/>
            <w:vAlign w:val="center"/>
          </w:tcPr>
          <w:p w:rsidR="00375B16" w:rsidRPr="004733F2" w:rsidRDefault="00375B16" w:rsidP="00552FBB">
            <w:pPr>
              <w:pStyle w:val="ConsPlusNormal"/>
              <w:jc w:val="center"/>
              <w:rPr>
                <w:rFonts w:ascii="Times New Roman" w:hAnsi="Times New Roman" w:cs="Times New Roman"/>
                <w:sz w:val="24"/>
                <w:szCs w:val="24"/>
              </w:rPr>
            </w:pPr>
          </w:p>
        </w:tc>
        <w:tc>
          <w:tcPr>
            <w:tcW w:w="850" w:type="dxa"/>
            <w:vAlign w:val="center"/>
          </w:tcPr>
          <w:p w:rsidR="00375B16" w:rsidRPr="004733F2" w:rsidRDefault="00375B16" w:rsidP="00552FBB">
            <w:pPr>
              <w:pStyle w:val="ConsPlusNormal"/>
              <w:jc w:val="center"/>
              <w:rPr>
                <w:rFonts w:ascii="Times New Roman" w:hAnsi="Times New Roman" w:cs="Times New Roman"/>
                <w:sz w:val="24"/>
                <w:szCs w:val="24"/>
              </w:rPr>
            </w:pPr>
          </w:p>
        </w:tc>
        <w:tc>
          <w:tcPr>
            <w:tcW w:w="850" w:type="dxa"/>
            <w:vAlign w:val="center"/>
          </w:tcPr>
          <w:p w:rsidR="00375B16" w:rsidRPr="004733F2" w:rsidRDefault="00375B16" w:rsidP="00552FBB">
            <w:pPr>
              <w:pStyle w:val="ConsPlusNormal"/>
              <w:jc w:val="center"/>
              <w:rPr>
                <w:rFonts w:ascii="Times New Roman" w:hAnsi="Times New Roman" w:cs="Times New Roman"/>
                <w:sz w:val="24"/>
                <w:szCs w:val="24"/>
              </w:rPr>
            </w:pPr>
          </w:p>
        </w:tc>
        <w:tc>
          <w:tcPr>
            <w:tcW w:w="850" w:type="dxa"/>
            <w:vAlign w:val="center"/>
          </w:tcPr>
          <w:p w:rsidR="00375B16" w:rsidRPr="004733F2" w:rsidRDefault="00375B16" w:rsidP="00552FBB">
            <w:pPr>
              <w:pStyle w:val="ConsPlusNormal"/>
              <w:jc w:val="center"/>
              <w:rPr>
                <w:rFonts w:ascii="Times New Roman" w:hAnsi="Times New Roman" w:cs="Times New Roman"/>
                <w:sz w:val="24"/>
                <w:szCs w:val="24"/>
              </w:rPr>
            </w:pPr>
          </w:p>
        </w:tc>
        <w:tc>
          <w:tcPr>
            <w:tcW w:w="964" w:type="dxa"/>
            <w:vAlign w:val="center"/>
          </w:tcPr>
          <w:p w:rsidR="00375B16" w:rsidRPr="004733F2" w:rsidRDefault="00375B16" w:rsidP="00552FBB">
            <w:pPr>
              <w:pStyle w:val="ConsPlusNormal"/>
              <w:jc w:val="center"/>
              <w:rPr>
                <w:rFonts w:ascii="Times New Roman" w:hAnsi="Times New Roman" w:cs="Times New Roman"/>
                <w:sz w:val="24"/>
                <w:szCs w:val="24"/>
              </w:rPr>
            </w:pPr>
          </w:p>
        </w:tc>
        <w:tc>
          <w:tcPr>
            <w:tcW w:w="1505" w:type="dxa"/>
            <w:vAlign w:val="center"/>
          </w:tcPr>
          <w:p w:rsidR="00375B16" w:rsidRPr="004733F2" w:rsidRDefault="00375B16" w:rsidP="00552FBB">
            <w:pPr>
              <w:pStyle w:val="ConsPlusNormal"/>
              <w:jc w:val="center"/>
              <w:rPr>
                <w:rFonts w:ascii="Times New Roman" w:hAnsi="Times New Roman" w:cs="Times New Roman"/>
                <w:sz w:val="24"/>
                <w:szCs w:val="24"/>
              </w:rPr>
            </w:pPr>
          </w:p>
        </w:tc>
        <w:tc>
          <w:tcPr>
            <w:tcW w:w="1304" w:type="dxa"/>
            <w:vAlign w:val="center"/>
          </w:tcPr>
          <w:p w:rsidR="00375B16" w:rsidRPr="004733F2" w:rsidRDefault="00375B16" w:rsidP="00552FBB">
            <w:pPr>
              <w:pStyle w:val="ConsPlusNormal"/>
              <w:jc w:val="center"/>
              <w:rPr>
                <w:rFonts w:ascii="Times New Roman" w:hAnsi="Times New Roman" w:cs="Times New Roman"/>
                <w:sz w:val="24"/>
                <w:szCs w:val="24"/>
              </w:rPr>
            </w:pPr>
          </w:p>
        </w:tc>
        <w:tc>
          <w:tcPr>
            <w:tcW w:w="1364" w:type="dxa"/>
            <w:vAlign w:val="center"/>
          </w:tcPr>
          <w:p w:rsidR="00375B16" w:rsidRPr="004733F2" w:rsidRDefault="00375B16" w:rsidP="00552FBB">
            <w:pPr>
              <w:pStyle w:val="ConsPlusNormal"/>
              <w:jc w:val="center"/>
              <w:rPr>
                <w:rFonts w:ascii="Times New Roman" w:hAnsi="Times New Roman" w:cs="Times New Roman"/>
                <w:sz w:val="24"/>
                <w:szCs w:val="24"/>
              </w:rPr>
            </w:pPr>
          </w:p>
        </w:tc>
      </w:tr>
      <w:tr w:rsidR="00375B16" w:rsidRPr="004733F2" w:rsidTr="00552FBB">
        <w:tc>
          <w:tcPr>
            <w:tcW w:w="794" w:type="dxa"/>
            <w:vAlign w:val="center"/>
          </w:tcPr>
          <w:p w:rsidR="00375B16" w:rsidRPr="004733F2" w:rsidRDefault="00375B16" w:rsidP="00552FBB">
            <w:pPr>
              <w:pStyle w:val="ConsPlusNormal"/>
              <w:jc w:val="center"/>
              <w:rPr>
                <w:rFonts w:ascii="Times New Roman" w:hAnsi="Times New Roman" w:cs="Times New Roman"/>
                <w:sz w:val="24"/>
                <w:szCs w:val="24"/>
              </w:rPr>
            </w:pPr>
          </w:p>
        </w:tc>
        <w:tc>
          <w:tcPr>
            <w:tcW w:w="1134" w:type="dxa"/>
            <w:vAlign w:val="center"/>
          </w:tcPr>
          <w:p w:rsidR="00375B16" w:rsidRPr="004733F2" w:rsidRDefault="00375B16" w:rsidP="00552FBB">
            <w:pPr>
              <w:pStyle w:val="ConsPlusNormal"/>
              <w:jc w:val="center"/>
              <w:rPr>
                <w:rFonts w:ascii="Times New Roman" w:hAnsi="Times New Roman" w:cs="Times New Roman"/>
                <w:sz w:val="24"/>
                <w:szCs w:val="24"/>
              </w:rPr>
            </w:pPr>
          </w:p>
        </w:tc>
        <w:tc>
          <w:tcPr>
            <w:tcW w:w="1134" w:type="dxa"/>
            <w:vAlign w:val="center"/>
          </w:tcPr>
          <w:p w:rsidR="00375B16" w:rsidRPr="004733F2" w:rsidRDefault="00375B16" w:rsidP="00552FBB">
            <w:pPr>
              <w:pStyle w:val="ConsPlusNormal"/>
              <w:jc w:val="center"/>
              <w:rPr>
                <w:rFonts w:ascii="Times New Roman" w:hAnsi="Times New Roman" w:cs="Times New Roman"/>
                <w:sz w:val="24"/>
                <w:szCs w:val="24"/>
              </w:rPr>
            </w:pPr>
          </w:p>
        </w:tc>
        <w:tc>
          <w:tcPr>
            <w:tcW w:w="850" w:type="dxa"/>
            <w:vAlign w:val="center"/>
          </w:tcPr>
          <w:p w:rsidR="00375B16" w:rsidRPr="004733F2" w:rsidRDefault="00375B16" w:rsidP="00552FBB">
            <w:pPr>
              <w:pStyle w:val="ConsPlusNormal"/>
              <w:jc w:val="center"/>
              <w:rPr>
                <w:rFonts w:ascii="Times New Roman" w:hAnsi="Times New Roman" w:cs="Times New Roman"/>
                <w:sz w:val="24"/>
                <w:szCs w:val="24"/>
              </w:rPr>
            </w:pPr>
          </w:p>
        </w:tc>
        <w:tc>
          <w:tcPr>
            <w:tcW w:w="850" w:type="dxa"/>
            <w:vAlign w:val="center"/>
          </w:tcPr>
          <w:p w:rsidR="00375B16" w:rsidRPr="004733F2" w:rsidRDefault="00375B16" w:rsidP="00552FBB">
            <w:pPr>
              <w:pStyle w:val="ConsPlusNormal"/>
              <w:jc w:val="center"/>
              <w:rPr>
                <w:rFonts w:ascii="Times New Roman" w:hAnsi="Times New Roman" w:cs="Times New Roman"/>
                <w:sz w:val="24"/>
                <w:szCs w:val="24"/>
              </w:rPr>
            </w:pPr>
          </w:p>
        </w:tc>
        <w:tc>
          <w:tcPr>
            <w:tcW w:w="850" w:type="dxa"/>
            <w:vAlign w:val="center"/>
          </w:tcPr>
          <w:p w:rsidR="00375B16" w:rsidRPr="004733F2" w:rsidRDefault="00375B16" w:rsidP="00552FBB">
            <w:pPr>
              <w:pStyle w:val="ConsPlusNormal"/>
              <w:jc w:val="center"/>
              <w:rPr>
                <w:rFonts w:ascii="Times New Roman" w:hAnsi="Times New Roman" w:cs="Times New Roman"/>
                <w:sz w:val="24"/>
                <w:szCs w:val="24"/>
              </w:rPr>
            </w:pPr>
          </w:p>
        </w:tc>
        <w:tc>
          <w:tcPr>
            <w:tcW w:w="850" w:type="dxa"/>
            <w:vAlign w:val="center"/>
          </w:tcPr>
          <w:p w:rsidR="00375B16" w:rsidRPr="004733F2" w:rsidRDefault="00375B16" w:rsidP="00552FBB">
            <w:pPr>
              <w:pStyle w:val="ConsPlusNormal"/>
              <w:jc w:val="center"/>
              <w:rPr>
                <w:rFonts w:ascii="Times New Roman" w:hAnsi="Times New Roman" w:cs="Times New Roman"/>
                <w:sz w:val="24"/>
                <w:szCs w:val="24"/>
              </w:rPr>
            </w:pPr>
          </w:p>
        </w:tc>
        <w:tc>
          <w:tcPr>
            <w:tcW w:w="850" w:type="dxa"/>
            <w:vAlign w:val="center"/>
          </w:tcPr>
          <w:p w:rsidR="00375B16" w:rsidRPr="004733F2" w:rsidRDefault="00375B16" w:rsidP="00552FBB">
            <w:pPr>
              <w:pStyle w:val="ConsPlusNormal"/>
              <w:jc w:val="center"/>
              <w:rPr>
                <w:rFonts w:ascii="Times New Roman" w:hAnsi="Times New Roman" w:cs="Times New Roman"/>
                <w:sz w:val="24"/>
                <w:szCs w:val="24"/>
              </w:rPr>
            </w:pPr>
          </w:p>
        </w:tc>
        <w:tc>
          <w:tcPr>
            <w:tcW w:w="964" w:type="dxa"/>
            <w:vAlign w:val="center"/>
          </w:tcPr>
          <w:p w:rsidR="00375B16" w:rsidRPr="004733F2" w:rsidRDefault="00375B16" w:rsidP="00552FBB">
            <w:pPr>
              <w:pStyle w:val="ConsPlusNormal"/>
              <w:jc w:val="center"/>
              <w:rPr>
                <w:rFonts w:ascii="Times New Roman" w:hAnsi="Times New Roman" w:cs="Times New Roman"/>
                <w:sz w:val="24"/>
                <w:szCs w:val="24"/>
              </w:rPr>
            </w:pPr>
          </w:p>
        </w:tc>
        <w:tc>
          <w:tcPr>
            <w:tcW w:w="1505" w:type="dxa"/>
            <w:vAlign w:val="center"/>
          </w:tcPr>
          <w:p w:rsidR="00375B16" w:rsidRPr="004733F2" w:rsidRDefault="00375B16" w:rsidP="00552FBB">
            <w:pPr>
              <w:pStyle w:val="ConsPlusNormal"/>
              <w:jc w:val="center"/>
              <w:rPr>
                <w:rFonts w:ascii="Times New Roman" w:hAnsi="Times New Roman" w:cs="Times New Roman"/>
                <w:sz w:val="24"/>
                <w:szCs w:val="24"/>
              </w:rPr>
            </w:pPr>
          </w:p>
        </w:tc>
        <w:tc>
          <w:tcPr>
            <w:tcW w:w="1304" w:type="dxa"/>
            <w:vAlign w:val="center"/>
          </w:tcPr>
          <w:p w:rsidR="00375B16" w:rsidRPr="004733F2" w:rsidRDefault="00375B16" w:rsidP="00552FBB">
            <w:pPr>
              <w:pStyle w:val="ConsPlusNormal"/>
              <w:jc w:val="center"/>
              <w:rPr>
                <w:rFonts w:ascii="Times New Roman" w:hAnsi="Times New Roman" w:cs="Times New Roman"/>
                <w:sz w:val="24"/>
                <w:szCs w:val="24"/>
              </w:rPr>
            </w:pPr>
          </w:p>
        </w:tc>
        <w:tc>
          <w:tcPr>
            <w:tcW w:w="1364" w:type="dxa"/>
            <w:vAlign w:val="center"/>
          </w:tcPr>
          <w:p w:rsidR="00375B16" w:rsidRPr="004733F2" w:rsidRDefault="00375B16" w:rsidP="00552FBB">
            <w:pPr>
              <w:pStyle w:val="ConsPlusNormal"/>
              <w:jc w:val="center"/>
              <w:rPr>
                <w:rFonts w:ascii="Times New Roman" w:hAnsi="Times New Roman" w:cs="Times New Roman"/>
                <w:sz w:val="24"/>
                <w:szCs w:val="24"/>
              </w:rPr>
            </w:pPr>
          </w:p>
        </w:tc>
      </w:tr>
    </w:tbl>
    <w:p w:rsidR="00375B16" w:rsidRPr="004733F2" w:rsidRDefault="00375B16" w:rsidP="00375B16">
      <w:pPr>
        <w:rPr>
          <w:rFonts w:cs="Times New Roman"/>
          <w:sz w:val="24"/>
          <w:szCs w:val="24"/>
        </w:rPr>
        <w:sectPr w:rsidR="00375B16" w:rsidRPr="004733F2">
          <w:pgSz w:w="16838" w:h="11905" w:orient="landscape"/>
          <w:pgMar w:top="1701" w:right="1134" w:bottom="850" w:left="1134" w:header="0" w:footer="0" w:gutter="0"/>
          <w:cols w:space="720"/>
        </w:sectPr>
      </w:pP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jc w:val="right"/>
        <w:outlineLvl w:val="2"/>
        <w:rPr>
          <w:rFonts w:ascii="Times New Roman" w:hAnsi="Times New Roman" w:cs="Times New Roman"/>
          <w:sz w:val="24"/>
          <w:szCs w:val="24"/>
        </w:rPr>
      </w:pPr>
      <w:r w:rsidRPr="004733F2">
        <w:rPr>
          <w:rFonts w:ascii="Times New Roman" w:hAnsi="Times New Roman" w:cs="Times New Roman"/>
          <w:sz w:val="24"/>
          <w:szCs w:val="24"/>
        </w:rPr>
        <w:t>Приложение № 10.1</w:t>
      </w:r>
    </w:p>
    <w:p w:rsidR="00375B16" w:rsidRPr="004733F2" w:rsidRDefault="00375B16" w:rsidP="00375B16">
      <w:pPr>
        <w:rPr>
          <w:rFonts w:cs="Times New Roman"/>
          <w:sz w:val="24"/>
          <w:szCs w:val="24"/>
        </w:rPr>
      </w:pP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nformat"/>
        <w:jc w:val="center"/>
        <w:rPr>
          <w:rFonts w:ascii="Times New Roman" w:hAnsi="Times New Roman" w:cs="Times New Roman"/>
          <w:sz w:val="24"/>
          <w:szCs w:val="24"/>
        </w:rPr>
      </w:pPr>
      <w:r w:rsidRPr="004733F2">
        <w:rPr>
          <w:rFonts w:ascii="Times New Roman" w:hAnsi="Times New Roman" w:cs="Times New Roman"/>
          <w:sz w:val="24"/>
          <w:szCs w:val="24"/>
        </w:rPr>
        <w:t xml:space="preserve">администрация </w:t>
      </w:r>
      <w:r w:rsidR="00BF4A96">
        <w:rPr>
          <w:rFonts w:ascii="Times New Roman" w:hAnsi="Times New Roman" w:cs="Times New Roman"/>
          <w:sz w:val="24"/>
          <w:szCs w:val="24"/>
        </w:rPr>
        <w:t>Октябрьского сельсовета</w:t>
      </w: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center"/>
        <w:rPr>
          <w:rFonts w:ascii="Times New Roman" w:hAnsi="Times New Roman" w:cs="Times New Roman"/>
          <w:sz w:val="24"/>
          <w:szCs w:val="24"/>
        </w:rPr>
      </w:pPr>
      <w:r w:rsidRPr="004733F2">
        <w:rPr>
          <w:rFonts w:ascii="Times New Roman" w:hAnsi="Times New Roman" w:cs="Times New Roman"/>
          <w:sz w:val="24"/>
          <w:szCs w:val="24"/>
        </w:rPr>
        <w:t>СПРАВКА</w:t>
      </w:r>
    </w:p>
    <w:p w:rsidR="00375B16" w:rsidRPr="004733F2" w:rsidRDefault="00375B16" w:rsidP="00375B16">
      <w:pPr>
        <w:pStyle w:val="ConsPlusNonformat"/>
        <w:jc w:val="center"/>
        <w:rPr>
          <w:rFonts w:ascii="Times New Roman" w:hAnsi="Times New Roman" w:cs="Times New Roman"/>
          <w:sz w:val="24"/>
          <w:szCs w:val="24"/>
        </w:rPr>
      </w:pPr>
      <w:r w:rsidRPr="004733F2">
        <w:rPr>
          <w:rFonts w:ascii="Times New Roman" w:hAnsi="Times New Roman" w:cs="Times New Roman"/>
          <w:sz w:val="24"/>
          <w:szCs w:val="24"/>
        </w:rPr>
        <w:t>об исполнении принятых бюджетных обязательств</w:t>
      </w:r>
    </w:p>
    <w:p w:rsidR="00375B16" w:rsidRPr="004733F2" w:rsidRDefault="00375B16" w:rsidP="00375B16">
      <w:pPr>
        <w:pStyle w:val="ConsPlusNonformat"/>
        <w:jc w:val="center"/>
        <w:rPr>
          <w:rFonts w:ascii="Times New Roman" w:hAnsi="Times New Roman" w:cs="Times New Roman"/>
          <w:sz w:val="24"/>
          <w:szCs w:val="24"/>
        </w:rPr>
      </w:pPr>
      <w:r w:rsidRPr="004733F2">
        <w:rPr>
          <w:rFonts w:ascii="Times New Roman" w:hAnsi="Times New Roman" w:cs="Times New Roman"/>
          <w:sz w:val="24"/>
          <w:szCs w:val="24"/>
        </w:rPr>
        <w:t>по _______________________________________________________</w:t>
      </w:r>
    </w:p>
    <w:p w:rsidR="00375B16" w:rsidRPr="004733F2" w:rsidRDefault="00375B16" w:rsidP="00375B16">
      <w:pPr>
        <w:pStyle w:val="ConsPlusNonformat"/>
        <w:jc w:val="center"/>
        <w:rPr>
          <w:rFonts w:ascii="Times New Roman" w:hAnsi="Times New Roman" w:cs="Times New Roman"/>
          <w:sz w:val="24"/>
          <w:szCs w:val="24"/>
        </w:rPr>
      </w:pPr>
      <w:r w:rsidRPr="004733F2">
        <w:rPr>
          <w:rFonts w:ascii="Times New Roman" w:hAnsi="Times New Roman" w:cs="Times New Roman"/>
          <w:sz w:val="24"/>
          <w:szCs w:val="24"/>
        </w:rPr>
        <w:t>(наименование получателя бюджетных средств)</w:t>
      </w:r>
    </w:p>
    <w:p w:rsidR="00375B16" w:rsidRPr="004733F2" w:rsidRDefault="00375B16" w:rsidP="00375B16">
      <w:pPr>
        <w:pStyle w:val="ConsPlusNonformat"/>
        <w:jc w:val="center"/>
        <w:rPr>
          <w:rFonts w:ascii="Times New Roman" w:hAnsi="Times New Roman" w:cs="Times New Roman"/>
          <w:sz w:val="24"/>
          <w:szCs w:val="24"/>
        </w:rPr>
      </w:pPr>
      <w:r w:rsidRPr="004733F2">
        <w:rPr>
          <w:rFonts w:ascii="Times New Roman" w:hAnsi="Times New Roman" w:cs="Times New Roman"/>
          <w:sz w:val="24"/>
          <w:szCs w:val="24"/>
        </w:rPr>
        <w:t>на «____» ______________ 20____ г.</w:t>
      </w: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jc w:val="right"/>
        <w:rPr>
          <w:rFonts w:ascii="Times New Roman" w:hAnsi="Times New Roman" w:cs="Times New Roman"/>
          <w:sz w:val="24"/>
          <w:szCs w:val="24"/>
        </w:rPr>
      </w:pPr>
      <w:r w:rsidRPr="004733F2">
        <w:rPr>
          <w:rFonts w:ascii="Times New Roman" w:hAnsi="Times New Roman" w:cs="Times New Roman"/>
          <w:sz w:val="24"/>
          <w:szCs w:val="24"/>
        </w:rPr>
        <w:t>(в рублях)</w:t>
      </w:r>
    </w:p>
    <w:p w:rsidR="00375B16" w:rsidRPr="004733F2" w:rsidRDefault="00375B16" w:rsidP="00375B16">
      <w:pPr>
        <w:rPr>
          <w:rFonts w:cs="Times New Roman"/>
          <w:sz w:val="24"/>
          <w:szCs w:val="24"/>
        </w:rPr>
        <w:sectPr w:rsidR="00375B16" w:rsidRPr="004733F2">
          <w:pgSz w:w="11905" w:h="16838"/>
          <w:pgMar w:top="1134" w:right="850" w:bottom="1134" w:left="1701" w:header="0" w:footer="0" w:gutter="0"/>
          <w:cols w:space="720"/>
        </w:sectPr>
      </w:pPr>
    </w:p>
    <w:p w:rsidR="00375B16" w:rsidRPr="004733F2" w:rsidRDefault="00375B16" w:rsidP="00375B16">
      <w:pPr>
        <w:rPr>
          <w:rFonts w:cs="Times New Roman"/>
          <w:sz w:val="24"/>
          <w:szCs w:val="24"/>
        </w:rPr>
      </w:pPr>
    </w:p>
    <w:tbl>
      <w:tblPr>
        <w:tblW w:w="14912" w:type="dxa"/>
        <w:tblInd w:w="-7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510"/>
        <w:gridCol w:w="625"/>
        <w:gridCol w:w="708"/>
        <w:gridCol w:w="709"/>
        <w:gridCol w:w="709"/>
        <w:gridCol w:w="567"/>
        <w:gridCol w:w="850"/>
        <w:gridCol w:w="851"/>
        <w:gridCol w:w="964"/>
        <w:gridCol w:w="1020"/>
        <w:gridCol w:w="737"/>
        <w:gridCol w:w="822"/>
        <w:gridCol w:w="993"/>
        <w:gridCol w:w="1191"/>
        <w:gridCol w:w="850"/>
        <w:gridCol w:w="1219"/>
        <w:gridCol w:w="1587"/>
      </w:tblGrid>
      <w:tr w:rsidR="00375B16" w:rsidRPr="004733F2" w:rsidTr="00552FBB">
        <w:trPr>
          <w:trHeight w:val="803"/>
        </w:trPr>
        <w:tc>
          <w:tcPr>
            <w:tcW w:w="510" w:type="dxa"/>
            <w:vMerge w:val="restart"/>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 п/п</w:t>
            </w:r>
          </w:p>
        </w:tc>
        <w:tc>
          <w:tcPr>
            <w:tcW w:w="625" w:type="dxa"/>
            <w:vMerge w:val="restart"/>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Лицевой счет</w:t>
            </w:r>
          </w:p>
        </w:tc>
        <w:tc>
          <w:tcPr>
            <w:tcW w:w="3543" w:type="dxa"/>
            <w:gridSpan w:val="5"/>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Код бюджетной классификации</w:t>
            </w:r>
          </w:p>
        </w:tc>
        <w:tc>
          <w:tcPr>
            <w:tcW w:w="851" w:type="dxa"/>
            <w:vMerge w:val="restart"/>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Лимиты бюджетных обязательств на год</w:t>
            </w:r>
          </w:p>
        </w:tc>
        <w:tc>
          <w:tcPr>
            <w:tcW w:w="964" w:type="dxa"/>
            <w:vMerge w:val="restart"/>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Поставлено на учет бюджетных обязательств</w:t>
            </w:r>
          </w:p>
        </w:tc>
        <w:tc>
          <w:tcPr>
            <w:tcW w:w="1020" w:type="dxa"/>
            <w:vMerge w:val="restart"/>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Оплачено принятых на учет бюджетных обязательств</w:t>
            </w:r>
          </w:p>
        </w:tc>
        <w:tc>
          <w:tcPr>
            <w:tcW w:w="737" w:type="dxa"/>
            <w:vMerge w:val="restart"/>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Возвраты по бюджетным обязательствам</w:t>
            </w:r>
          </w:p>
        </w:tc>
        <w:tc>
          <w:tcPr>
            <w:tcW w:w="822" w:type="dxa"/>
            <w:vMerge w:val="restart"/>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Итого оплачено (гр. 7 – гр. 8)</w:t>
            </w:r>
          </w:p>
        </w:tc>
        <w:tc>
          <w:tcPr>
            <w:tcW w:w="993" w:type="dxa"/>
            <w:vMerge w:val="restart"/>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Неоплаченные бюджетные обязательства (гр. 6 – гр. 9)</w:t>
            </w:r>
          </w:p>
        </w:tc>
        <w:tc>
          <w:tcPr>
            <w:tcW w:w="1191" w:type="dxa"/>
            <w:vMerge w:val="restart"/>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Оплачено прочих денежных обязательств</w:t>
            </w:r>
          </w:p>
        </w:tc>
        <w:tc>
          <w:tcPr>
            <w:tcW w:w="850" w:type="dxa"/>
            <w:vMerge w:val="restart"/>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Возврат по прочим денежным обязательствам</w:t>
            </w:r>
          </w:p>
        </w:tc>
        <w:tc>
          <w:tcPr>
            <w:tcW w:w="1219" w:type="dxa"/>
            <w:vMerge w:val="restart"/>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Итого оплачено прочих обязательств (гр. 11 – гр. 12)</w:t>
            </w:r>
          </w:p>
        </w:tc>
        <w:tc>
          <w:tcPr>
            <w:tcW w:w="1587" w:type="dxa"/>
            <w:vMerge w:val="restart"/>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Свободный остаток лимитов бюджетных обязательств на год (гр. 5 – гр. 6 – гр. 13)</w:t>
            </w:r>
          </w:p>
        </w:tc>
      </w:tr>
      <w:tr w:rsidR="00375B16" w:rsidRPr="004733F2" w:rsidTr="00552FBB">
        <w:trPr>
          <w:trHeight w:val="802"/>
        </w:trPr>
        <w:tc>
          <w:tcPr>
            <w:tcW w:w="510" w:type="dxa"/>
            <w:vMerge/>
          </w:tcPr>
          <w:p w:rsidR="00375B16" w:rsidRPr="004733F2" w:rsidRDefault="00375B16" w:rsidP="00552FBB">
            <w:pPr>
              <w:pStyle w:val="ConsPlusNormal"/>
              <w:jc w:val="center"/>
              <w:rPr>
                <w:rFonts w:ascii="Times New Roman" w:hAnsi="Times New Roman" w:cs="Times New Roman"/>
                <w:sz w:val="24"/>
                <w:szCs w:val="24"/>
              </w:rPr>
            </w:pPr>
          </w:p>
        </w:tc>
        <w:tc>
          <w:tcPr>
            <w:tcW w:w="625" w:type="dxa"/>
            <w:vMerge/>
          </w:tcPr>
          <w:p w:rsidR="00375B16" w:rsidRPr="004733F2" w:rsidRDefault="00375B16" w:rsidP="00552FBB">
            <w:pPr>
              <w:pStyle w:val="ConsPlusNormal"/>
              <w:jc w:val="center"/>
              <w:rPr>
                <w:rFonts w:ascii="Times New Roman" w:hAnsi="Times New Roman" w:cs="Times New Roman"/>
                <w:sz w:val="24"/>
                <w:szCs w:val="24"/>
              </w:rPr>
            </w:pPr>
          </w:p>
        </w:tc>
        <w:tc>
          <w:tcPr>
            <w:tcW w:w="708" w:type="dxa"/>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ФКР</w:t>
            </w:r>
          </w:p>
        </w:tc>
        <w:tc>
          <w:tcPr>
            <w:tcW w:w="709" w:type="dxa"/>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КЦСР</w:t>
            </w:r>
          </w:p>
        </w:tc>
        <w:tc>
          <w:tcPr>
            <w:tcW w:w="709" w:type="dxa"/>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КВСР</w:t>
            </w:r>
          </w:p>
        </w:tc>
        <w:tc>
          <w:tcPr>
            <w:tcW w:w="567" w:type="dxa"/>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КВР</w:t>
            </w:r>
          </w:p>
        </w:tc>
        <w:tc>
          <w:tcPr>
            <w:tcW w:w="850" w:type="dxa"/>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КОСГУ</w:t>
            </w:r>
          </w:p>
        </w:tc>
        <w:tc>
          <w:tcPr>
            <w:tcW w:w="851" w:type="dxa"/>
            <w:vMerge/>
          </w:tcPr>
          <w:p w:rsidR="00375B16" w:rsidRPr="004733F2" w:rsidRDefault="00375B16" w:rsidP="00552FBB">
            <w:pPr>
              <w:pStyle w:val="ConsPlusNormal"/>
              <w:jc w:val="center"/>
              <w:rPr>
                <w:rFonts w:ascii="Times New Roman" w:hAnsi="Times New Roman" w:cs="Times New Roman"/>
                <w:sz w:val="24"/>
                <w:szCs w:val="24"/>
              </w:rPr>
            </w:pPr>
          </w:p>
        </w:tc>
        <w:tc>
          <w:tcPr>
            <w:tcW w:w="964" w:type="dxa"/>
            <w:vMerge/>
          </w:tcPr>
          <w:p w:rsidR="00375B16" w:rsidRPr="004733F2" w:rsidRDefault="00375B16" w:rsidP="00552FBB">
            <w:pPr>
              <w:pStyle w:val="ConsPlusNormal"/>
              <w:jc w:val="center"/>
              <w:rPr>
                <w:rFonts w:ascii="Times New Roman" w:hAnsi="Times New Roman" w:cs="Times New Roman"/>
                <w:sz w:val="24"/>
                <w:szCs w:val="24"/>
              </w:rPr>
            </w:pPr>
          </w:p>
        </w:tc>
        <w:tc>
          <w:tcPr>
            <w:tcW w:w="1020" w:type="dxa"/>
            <w:vMerge/>
          </w:tcPr>
          <w:p w:rsidR="00375B16" w:rsidRPr="004733F2" w:rsidRDefault="00375B16" w:rsidP="00552FBB">
            <w:pPr>
              <w:pStyle w:val="ConsPlusNormal"/>
              <w:jc w:val="center"/>
              <w:rPr>
                <w:rFonts w:ascii="Times New Roman" w:hAnsi="Times New Roman" w:cs="Times New Roman"/>
                <w:sz w:val="24"/>
                <w:szCs w:val="24"/>
              </w:rPr>
            </w:pPr>
          </w:p>
        </w:tc>
        <w:tc>
          <w:tcPr>
            <w:tcW w:w="737" w:type="dxa"/>
            <w:vMerge/>
          </w:tcPr>
          <w:p w:rsidR="00375B16" w:rsidRPr="004733F2" w:rsidRDefault="00375B16" w:rsidP="00552FBB">
            <w:pPr>
              <w:pStyle w:val="ConsPlusNormal"/>
              <w:jc w:val="center"/>
              <w:rPr>
                <w:rFonts w:ascii="Times New Roman" w:hAnsi="Times New Roman" w:cs="Times New Roman"/>
                <w:sz w:val="24"/>
                <w:szCs w:val="24"/>
              </w:rPr>
            </w:pPr>
          </w:p>
        </w:tc>
        <w:tc>
          <w:tcPr>
            <w:tcW w:w="822" w:type="dxa"/>
            <w:vMerge/>
          </w:tcPr>
          <w:p w:rsidR="00375B16" w:rsidRPr="004733F2" w:rsidRDefault="00375B16" w:rsidP="00552FBB">
            <w:pPr>
              <w:pStyle w:val="ConsPlusNormal"/>
              <w:jc w:val="center"/>
              <w:rPr>
                <w:rFonts w:ascii="Times New Roman" w:hAnsi="Times New Roman" w:cs="Times New Roman"/>
                <w:sz w:val="24"/>
                <w:szCs w:val="24"/>
              </w:rPr>
            </w:pPr>
          </w:p>
        </w:tc>
        <w:tc>
          <w:tcPr>
            <w:tcW w:w="993" w:type="dxa"/>
            <w:vMerge/>
          </w:tcPr>
          <w:p w:rsidR="00375B16" w:rsidRPr="004733F2" w:rsidRDefault="00375B16" w:rsidP="00552FBB">
            <w:pPr>
              <w:pStyle w:val="ConsPlusNormal"/>
              <w:jc w:val="center"/>
              <w:rPr>
                <w:rFonts w:ascii="Times New Roman" w:hAnsi="Times New Roman" w:cs="Times New Roman"/>
                <w:sz w:val="24"/>
                <w:szCs w:val="24"/>
              </w:rPr>
            </w:pPr>
          </w:p>
        </w:tc>
        <w:tc>
          <w:tcPr>
            <w:tcW w:w="1191" w:type="dxa"/>
            <w:vMerge/>
          </w:tcPr>
          <w:p w:rsidR="00375B16" w:rsidRPr="004733F2" w:rsidRDefault="00375B16" w:rsidP="00552FBB">
            <w:pPr>
              <w:pStyle w:val="ConsPlusNormal"/>
              <w:jc w:val="center"/>
              <w:rPr>
                <w:rFonts w:ascii="Times New Roman" w:hAnsi="Times New Roman" w:cs="Times New Roman"/>
                <w:sz w:val="24"/>
                <w:szCs w:val="24"/>
              </w:rPr>
            </w:pPr>
          </w:p>
        </w:tc>
        <w:tc>
          <w:tcPr>
            <w:tcW w:w="850" w:type="dxa"/>
            <w:vMerge/>
          </w:tcPr>
          <w:p w:rsidR="00375B16" w:rsidRPr="004733F2" w:rsidRDefault="00375B16" w:rsidP="00552FBB">
            <w:pPr>
              <w:pStyle w:val="ConsPlusNormal"/>
              <w:jc w:val="center"/>
              <w:rPr>
                <w:rFonts w:ascii="Times New Roman" w:hAnsi="Times New Roman" w:cs="Times New Roman"/>
                <w:sz w:val="24"/>
                <w:szCs w:val="24"/>
              </w:rPr>
            </w:pPr>
          </w:p>
        </w:tc>
        <w:tc>
          <w:tcPr>
            <w:tcW w:w="1219" w:type="dxa"/>
            <w:vMerge/>
          </w:tcPr>
          <w:p w:rsidR="00375B16" w:rsidRPr="004733F2" w:rsidRDefault="00375B16" w:rsidP="00552FBB">
            <w:pPr>
              <w:pStyle w:val="ConsPlusNormal"/>
              <w:jc w:val="center"/>
              <w:rPr>
                <w:rFonts w:ascii="Times New Roman" w:hAnsi="Times New Roman" w:cs="Times New Roman"/>
                <w:sz w:val="24"/>
                <w:szCs w:val="24"/>
              </w:rPr>
            </w:pPr>
          </w:p>
        </w:tc>
        <w:tc>
          <w:tcPr>
            <w:tcW w:w="1587" w:type="dxa"/>
            <w:vMerge/>
          </w:tcPr>
          <w:p w:rsidR="00375B16" w:rsidRPr="004733F2" w:rsidRDefault="00375B16" w:rsidP="00552FBB">
            <w:pPr>
              <w:pStyle w:val="ConsPlusNormal"/>
              <w:jc w:val="center"/>
              <w:rPr>
                <w:rFonts w:ascii="Times New Roman" w:hAnsi="Times New Roman" w:cs="Times New Roman"/>
                <w:sz w:val="24"/>
                <w:szCs w:val="24"/>
              </w:rPr>
            </w:pPr>
          </w:p>
        </w:tc>
      </w:tr>
      <w:tr w:rsidR="00375B16" w:rsidRPr="004733F2" w:rsidTr="00552FBB">
        <w:tc>
          <w:tcPr>
            <w:tcW w:w="510" w:type="dxa"/>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1</w:t>
            </w:r>
          </w:p>
        </w:tc>
        <w:tc>
          <w:tcPr>
            <w:tcW w:w="625" w:type="dxa"/>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2</w:t>
            </w:r>
          </w:p>
        </w:tc>
        <w:tc>
          <w:tcPr>
            <w:tcW w:w="708" w:type="dxa"/>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3</w:t>
            </w:r>
          </w:p>
        </w:tc>
        <w:tc>
          <w:tcPr>
            <w:tcW w:w="709" w:type="dxa"/>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4</w:t>
            </w:r>
          </w:p>
        </w:tc>
        <w:tc>
          <w:tcPr>
            <w:tcW w:w="709" w:type="dxa"/>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5</w:t>
            </w:r>
          </w:p>
        </w:tc>
        <w:tc>
          <w:tcPr>
            <w:tcW w:w="567" w:type="dxa"/>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6</w:t>
            </w:r>
          </w:p>
        </w:tc>
        <w:tc>
          <w:tcPr>
            <w:tcW w:w="850" w:type="dxa"/>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7</w:t>
            </w:r>
          </w:p>
        </w:tc>
        <w:tc>
          <w:tcPr>
            <w:tcW w:w="851" w:type="dxa"/>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8</w:t>
            </w:r>
          </w:p>
        </w:tc>
        <w:tc>
          <w:tcPr>
            <w:tcW w:w="964" w:type="dxa"/>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9</w:t>
            </w:r>
          </w:p>
        </w:tc>
        <w:tc>
          <w:tcPr>
            <w:tcW w:w="1020" w:type="dxa"/>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10</w:t>
            </w:r>
          </w:p>
        </w:tc>
        <w:tc>
          <w:tcPr>
            <w:tcW w:w="737" w:type="dxa"/>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11</w:t>
            </w:r>
          </w:p>
        </w:tc>
        <w:tc>
          <w:tcPr>
            <w:tcW w:w="822" w:type="dxa"/>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12</w:t>
            </w:r>
          </w:p>
        </w:tc>
        <w:tc>
          <w:tcPr>
            <w:tcW w:w="993" w:type="dxa"/>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13</w:t>
            </w:r>
          </w:p>
        </w:tc>
        <w:tc>
          <w:tcPr>
            <w:tcW w:w="1191" w:type="dxa"/>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14</w:t>
            </w:r>
          </w:p>
        </w:tc>
        <w:tc>
          <w:tcPr>
            <w:tcW w:w="850" w:type="dxa"/>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15</w:t>
            </w:r>
          </w:p>
        </w:tc>
        <w:tc>
          <w:tcPr>
            <w:tcW w:w="1219" w:type="dxa"/>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16</w:t>
            </w:r>
          </w:p>
        </w:tc>
        <w:tc>
          <w:tcPr>
            <w:tcW w:w="1587" w:type="dxa"/>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17</w:t>
            </w:r>
          </w:p>
        </w:tc>
      </w:tr>
      <w:tr w:rsidR="00375B16" w:rsidRPr="004733F2" w:rsidTr="00552FBB">
        <w:tc>
          <w:tcPr>
            <w:tcW w:w="510" w:type="dxa"/>
          </w:tcPr>
          <w:p w:rsidR="00375B16" w:rsidRPr="004733F2" w:rsidRDefault="00375B16" w:rsidP="00552FBB">
            <w:pPr>
              <w:pStyle w:val="ConsPlusNormal"/>
              <w:jc w:val="center"/>
              <w:rPr>
                <w:rFonts w:ascii="Times New Roman" w:hAnsi="Times New Roman" w:cs="Times New Roman"/>
                <w:sz w:val="24"/>
                <w:szCs w:val="24"/>
              </w:rPr>
            </w:pPr>
          </w:p>
        </w:tc>
        <w:tc>
          <w:tcPr>
            <w:tcW w:w="625" w:type="dxa"/>
          </w:tcPr>
          <w:p w:rsidR="00375B16" w:rsidRPr="004733F2" w:rsidRDefault="00375B16" w:rsidP="00552FBB">
            <w:pPr>
              <w:pStyle w:val="ConsPlusNormal"/>
              <w:jc w:val="center"/>
              <w:rPr>
                <w:rFonts w:ascii="Times New Roman" w:hAnsi="Times New Roman" w:cs="Times New Roman"/>
                <w:sz w:val="24"/>
                <w:szCs w:val="24"/>
              </w:rPr>
            </w:pPr>
          </w:p>
        </w:tc>
        <w:tc>
          <w:tcPr>
            <w:tcW w:w="708" w:type="dxa"/>
          </w:tcPr>
          <w:p w:rsidR="00375B16" w:rsidRPr="004733F2" w:rsidRDefault="00375B16" w:rsidP="00552FBB">
            <w:pPr>
              <w:pStyle w:val="ConsPlusNormal"/>
              <w:jc w:val="center"/>
              <w:rPr>
                <w:rFonts w:ascii="Times New Roman" w:hAnsi="Times New Roman" w:cs="Times New Roman"/>
                <w:sz w:val="24"/>
                <w:szCs w:val="24"/>
              </w:rPr>
            </w:pPr>
          </w:p>
        </w:tc>
        <w:tc>
          <w:tcPr>
            <w:tcW w:w="709" w:type="dxa"/>
          </w:tcPr>
          <w:p w:rsidR="00375B16" w:rsidRPr="004733F2" w:rsidRDefault="00375B16" w:rsidP="00552FBB">
            <w:pPr>
              <w:pStyle w:val="ConsPlusNormal"/>
              <w:jc w:val="center"/>
              <w:rPr>
                <w:rFonts w:ascii="Times New Roman" w:hAnsi="Times New Roman" w:cs="Times New Roman"/>
                <w:sz w:val="24"/>
                <w:szCs w:val="24"/>
              </w:rPr>
            </w:pPr>
          </w:p>
        </w:tc>
        <w:tc>
          <w:tcPr>
            <w:tcW w:w="709" w:type="dxa"/>
          </w:tcPr>
          <w:p w:rsidR="00375B16" w:rsidRPr="004733F2" w:rsidRDefault="00375B16" w:rsidP="00552FBB">
            <w:pPr>
              <w:pStyle w:val="ConsPlusNormal"/>
              <w:jc w:val="center"/>
              <w:rPr>
                <w:rFonts w:ascii="Times New Roman" w:hAnsi="Times New Roman" w:cs="Times New Roman"/>
                <w:sz w:val="24"/>
                <w:szCs w:val="24"/>
              </w:rPr>
            </w:pPr>
          </w:p>
        </w:tc>
        <w:tc>
          <w:tcPr>
            <w:tcW w:w="567" w:type="dxa"/>
          </w:tcPr>
          <w:p w:rsidR="00375B16" w:rsidRPr="004733F2" w:rsidRDefault="00375B16" w:rsidP="00552FBB">
            <w:pPr>
              <w:pStyle w:val="ConsPlusNormal"/>
              <w:jc w:val="center"/>
              <w:rPr>
                <w:rFonts w:ascii="Times New Roman" w:hAnsi="Times New Roman" w:cs="Times New Roman"/>
                <w:sz w:val="24"/>
                <w:szCs w:val="24"/>
              </w:rPr>
            </w:pPr>
          </w:p>
        </w:tc>
        <w:tc>
          <w:tcPr>
            <w:tcW w:w="850" w:type="dxa"/>
          </w:tcPr>
          <w:p w:rsidR="00375B16" w:rsidRPr="004733F2" w:rsidRDefault="00375B16" w:rsidP="00552FBB">
            <w:pPr>
              <w:pStyle w:val="ConsPlusNormal"/>
              <w:jc w:val="center"/>
              <w:rPr>
                <w:rFonts w:ascii="Times New Roman" w:hAnsi="Times New Roman" w:cs="Times New Roman"/>
                <w:sz w:val="24"/>
                <w:szCs w:val="24"/>
              </w:rPr>
            </w:pPr>
          </w:p>
        </w:tc>
        <w:tc>
          <w:tcPr>
            <w:tcW w:w="851" w:type="dxa"/>
          </w:tcPr>
          <w:p w:rsidR="00375B16" w:rsidRPr="004733F2" w:rsidRDefault="00375B16" w:rsidP="00552FBB">
            <w:pPr>
              <w:pStyle w:val="ConsPlusNormal"/>
              <w:jc w:val="center"/>
              <w:rPr>
                <w:rFonts w:ascii="Times New Roman" w:hAnsi="Times New Roman" w:cs="Times New Roman"/>
                <w:sz w:val="24"/>
                <w:szCs w:val="24"/>
              </w:rPr>
            </w:pPr>
          </w:p>
        </w:tc>
        <w:tc>
          <w:tcPr>
            <w:tcW w:w="964" w:type="dxa"/>
          </w:tcPr>
          <w:p w:rsidR="00375B16" w:rsidRPr="004733F2" w:rsidRDefault="00375B16" w:rsidP="00552FBB">
            <w:pPr>
              <w:pStyle w:val="ConsPlusNormal"/>
              <w:jc w:val="center"/>
              <w:rPr>
                <w:rFonts w:ascii="Times New Roman" w:hAnsi="Times New Roman" w:cs="Times New Roman"/>
                <w:sz w:val="24"/>
                <w:szCs w:val="24"/>
              </w:rPr>
            </w:pPr>
          </w:p>
        </w:tc>
        <w:tc>
          <w:tcPr>
            <w:tcW w:w="1020" w:type="dxa"/>
          </w:tcPr>
          <w:p w:rsidR="00375B16" w:rsidRPr="004733F2" w:rsidRDefault="00375B16" w:rsidP="00552FBB">
            <w:pPr>
              <w:pStyle w:val="ConsPlusNormal"/>
              <w:jc w:val="center"/>
              <w:rPr>
                <w:rFonts w:ascii="Times New Roman" w:hAnsi="Times New Roman" w:cs="Times New Roman"/>
                <w:sz w:val="24"/>
                <w:szCs w:val="24"/>
              </w:rPr>
            </w:pPr>
          </w:p>
        </w:tc>
        <w:tc>
          <w:tcPr>
            <w:tcW w:w="737" w:type="dxa"/>
          </w:tcPr>
          <w:p w:rsidR="00375B16" w:rsidRPr="004733F2" w:rsidRDefault="00375B16" w:rsidP="00552FBB">
            <w:pPr>
              <w:pStyle w:val="ConsPlusNormal"/>
              <w:jc w:val="center"/>
              <w:rPr>
                <w:rFonts w:ascii="Times New Roman" w:hAnsi="Times New Roman" w:cs="Times New Roman"/>
                <w:sz w:val="24"/>
                <w:szCs w:val="24"/>
              </w:rPr>
            </w:pPr>
          </w:p>
        </w:tc>
        <w:tc>
          <w:tcPr>
            <w:tcW w:w="822" w:type="dxa"/>
          </w:tcPr>
          <w:p w:rsidR="00375B16" w:rsidRPr="004733F2" w:rsidRDefault="00375B16" w:rsidP="00552FBB">
            <w:pPr>
              <w:pStyle w:val="ConsPlusNormal"/>
              <w:jc w:val="center"/>
              <w:rPr>
                <w:rFonts w:ascii="Times New Roman" w:hAnsi="Times New Roman" w:cs="Times New Roman"/>
                <w:sz w:val="24"/>
                <w:szCs w:val="24"/>
              </w:rPr>
            </w:pPr>
          </w:p>
        </w:tc>
        <w:tc>
          <w:tcPr>
            <w:tcW w:w="993" w:type="dxa"/>
          </w:tcPr>
          <w:p w:rsidR="00375B16" w:rsidRPr="004733F2" w:rsidRDefault="00375B16" w:rsidP="00552FBB">
            <w:pPr>
              <w:pStyle w:val="ConsPlusNormal"/>
              <w:jc w:val="center"/>
              <w:rPr>
                <w:rFonts w:ascii="Times New Roman" w:hAnsi="Times New Roman" w:cs="Times New Roman"/>
                <w:sz w:val="24"/>
                <w:szCs w:val="24"/>
              </w:rPr>
            </w:pPr>
          </w:p>
        </w:tc>
        <w:tc>
          <w:tcPr>
            <w:tcW w:w="1191" w:type="dxa"/>
          </w:tcPr>
          <w:p w:rsidR="00375B16" w:rsidRPr="004733F2" w:rsidRDefault="00375B16" w:rsidP="00552FBB">
            <w:pPr>
              <w:pStyle w:val="ConsPlusNormal"/>
              <w:jc w:val="center"/>
              <w:rPr>
                <w:rFonts w:ascii="Times New Roman" w:hAnsi="Times New Roman" w:cs="Times New Roman"/>
                <w:sz w:val="24"/>
                <w:szCs w:val="24"/>
              </w:rPr>
            </w:pPr>
          </w:p>
        </w:tc>
        <w:tc>
          <w:tcPr>
            <w:tcW w:w="850" w:type="dxa"/>
          </w:tcPr>
          <w:p w:rsidR="00375B16" w:rsidRPr="004733F2" w:rsidRDefault="00375B16" w:rsidP="00552FBB">
            <w:pPr>
              <w:pStyle w:val="ConsPlusNormal"/>
              <w:jc w:val="center"/>
              <w:rPr>
                <w:rFonts w:ascii="Times New Roman" w:hAnsi="Times New Roman" w:cs="Times New Roman"/>
                <w:sz w:val="24"/>
                <w:szCs w:val="24"/>
              </w:rPr>
            </w:pPr>
          </w:p>
        </w:tc>
        <w:tc>
          <w:tcPr>
            <w:tcW w:w="1219" w:type="dxa"/>
          </w:tcPr>
          <w:p w:rsidR="00375B16" w:rsidRPr="004733F2" w:rsidRDefault="00375B16" w:rsidP="00552FBB">
            <w:pPr>
              <w:pStyle w:val="ConsPlusNormal"/>
              <w:jc w:val="center"/>
              <w:rPr>
                <w:rFonts w:ascii="Times New Roman" w:hAnsi="Times New Roman" w:cs="Times New Roman"/>
                <w:sz w:val="24"/>
                <w:szCs w:val="24"/>
              </w:rPr>
            </w:pPr>
          </w:p>
        </w:tc>
        <w:tc>
          <w:tcPr>
            <w:tcW w:w="1587" w:type="dxa"/>
          </w:tcPr>
          <w:p w:rsidR="00375B16" w:rsidRPr="004733F2" w:rsidRDefault="00375B16" w:rsidP="00552FBB">
            <w:pPr>
              <w:pStyle w:val="ConsPlusNormal"/>
              <w:jc w:val="center"/>
              <w:rPr>
                <w:rFonts w:ascii="Times New Roman" w:hAnsi="Times New Roman" w:cs="Times New Roman"/>
                <w:sz w:val="24"/>
                <w:szCs w:val="24"/>
              </w:rPr>
            </w:pPr>
          </w:p>
        </w:tc>
      </w:tr>
      <w:tr w:rsidR="00375B16" w:rsidRPr="004733F2" w:rsidTr="00552FBB">
        <w:tc>
          <w:tcPr>
            <w:tcW w:w="4678" w:type="dxa"/>
            <w:gridSpan w:val="7"/>
          </w:tcPr>
          <w:p w:rsidR="00375B16" w:rsidRPr="004733F2" w:rsidRDefault="00375B16" w:rsidP="00552FBB">
            <w:pPr>
              <w:pStyle w:val="ConsPlusNormal"/>
              <w:rPr>
                <w:rFonts w:ascii="Times New Roman" w:hAnsi="Times New Roman" w:cs="Times New Roman"/>
                <w:sz w:val="24"/>
                <w:szCs w:val="24"/>
              </w:rPr>
            </w:pPr>
            <w:r w:rsidRPr="004733F2">
              <w:rPr>
                <w:rFonts w:ascii="Times New Roman" w:hAnsi="Times New Roman" w:cs="Times New Roman"/>
                <w:sz w:val="24"/>
                <w:szCs w:val="24"/>
              </w:rPr>
              <w:t>Итого по учреждению:</w:t>
            </w:r>
          </w:p>
        </w:tc>
        <w:tc>
          <w:tcPr>
            <w:tcW w:w="851" w:type="dxa"/>
          </w:tcPr>
          <w:p w:rsidR="00375B16" w:rsidRPr="004733F2" w:rsidRDefault="00375B16" w:rsidP="00552FBB">
            <w:pPr>
              <w:pStyle w:val="ConsPlusNormal"/>
              <w:jc w:val="center"/>
              <w:rPr>
                <w:rFonts w:ascii="Times New Roman" w:hAnsi="Times New Roman" w:cs="Times New Roman"/>
                <w:sz w:val="24"/>
                <w:szCs w:val="24"/>
              </w:rPr>
            </w:pPr>
          </w:p>
        </w:tc>
        <w:tc>
          <w:tcPr>
            <w:tcW w:w="964" w:type="dxa"/>
          </w:tcPr>
          <w:p w:rsidR="00375B16" w:rsidRPr="004733F2" w:rsidRDefault="00375B16" w:rsidP="00552FBB">
            <w:pPr>
              <w:pStyle w:val="ConsPlusNormal"/>
              <w:jc w:val="center"/>
              <w:rPr>
                <w:rFonts w:ascii="Times New Roman" w:hAnsi="Times New Roman" w:cs="Times New Roman"/>
                <w:sz w:val="24"/>
                <w:szCs w:val="24"/>
              </w:rPr>
            </w:pPr>
          </w:p>
        </w:tc>
        <w:tc>
          <w:tcPr>
            <w:tcW w:w="1020" w:type="dxa"/>
          </w:tcPr>
          <w:p w:rsidR="00375B16" w:rsidRPr="004733F2" w:rsidRDefault="00375B16" w:rsidP="00552FBB">
            <w:pPr>
              <w:pStyle w:val="ConsPlusNormal"/>
              <w:jc w:val="center"/>
              <w:rPr>
                <w:rFonts w:ascii="Times New Roman" w:hAnsi="Times New Roman" w:cs="Times New Roman"/>
                <w:sz w:val="24"/>
                <w:szCs w:val="24"/>
              </w:rPr>
            </w:pPr>
          </w:p>
        </w:tc>
        <w:tc>
          <w:tcPr>
            <w:tcW w:w="737" w:type="dxa"/>
          </w:tcPr>
          <w:p w:rsidR="00375B16" w:rsidRPr="004733F2" w:rsidRDefault="00375B16" w:rsidP="00552FBB">
            <w:pPr>
              <w:pStyle w:val="ConsPlusNormal"/>
              <w:jc w:val="center"/>
              <w:rPr>
                <w:rFonts w:ascii="Times New Roman" w:hAnsi="Times New Roman" w:cs="Times New Roman"/>
                <w:sz w:val="24"/>
                <w:szCs w:val="24"/>
              </w:rPr>
            </w:pPr>
          </w:p>
        </w:tc>
        <w:tc>
          <w:tcPr>
            <w:tcW w:w="822" w:type="dxa"/>
          </w:tcPr>
          <w:p w:rsidR="00375B16" w:rsidRPr="004733F2" w:rsidRDefault="00375B16" w:rsidP="00552FBB">
            <w:pPr>
              <w:pStyle w:val="ConsPlusNormal"/>
              <w:jc w:val="center"/>
              <w:rPr>
                <w:rFonts w:ascii="Times New Roman" w:hAnsi="Times New Roman" w:cs="Times New Roman"/>
                <w:sz w:val="24"/>
                <w:szCs w:val="24"/>
              </w:rPr>
            </w:pPr>
          </w:p>
        </w:tc>
        <w:tc>
          <w:tcPr>
            <w:tcW w:w="993" w:type="dxa"/>
          </w:tcPr>
          <w:p w:rsidR="00375B16" w:rsidRPr="004733F2" w:rsidRDefault="00375B16" w:rsidP="00552FBB">
            <w:pPr>
              <w:pStyle w:val="ConsPlusNormal"/>
              <w:jc w:val="center"/>
              <w:rPr>
                <w:rFonts w:ascii="Times New Roman" w:hAnsi="Times New Roman" w:cs="Times New Roman"/>
                <w:sz w:val="24"/>
                <w:szCs w:val="24"/>
              </w:rPr>
            </w:pPr>
          </w:p>
        </w:tc>
        <w:tc>
          <w:tcPr>
            <w:tcW w:w="1191" w:type="dxa"/>
          </w:tcPr>
          <w:p w:rsidR="00375B16" w:rsidRPr="004733F2" w:rsidRDefault="00375B16" w:rsidP="00552FBB">
            <w:pPr>
              <w:pStyle w:val="ConsPlusNormal"/>
              <w:jc w:val="center"/>
              <w:rPr>
                <w:rFonts w:ascii="Times New Roman" w:hAnsi="Times New Roman" w:cs="Times New Roman"/>
                <w:sz w:val="24"/>
                <w:szCs w:val="24"/>
              </w:rPr>
            </w:pPr>
          </w:p>
        </w:tc>
        <w:tc>
          <w:tcPr>
            <w:tcW w:w="850" w:type="dxa"/>
          </w:tcPr>
          <w:p w:rsidR="00375B16" w:rsidRPr="004733F2" w:rsidRDefault="00375B16" w:rsidP="00552FBB">
            <w:pPr>
              <w:pStyle w:val="ConsPlusNormal"/>
              <w:jc w:val="center"/>
              <w:rPr>
                <w:rFonts w:ascii="Times New Roman" w:hAnsi="Times New Roman" w:cs="Times New Roman"/>
                <w:sz w:val="24"/>
                <w:szCs w:val="24"/>
              </w:rPr>
            </w:pPr>
          </w:p>
        </w:tc>
        <w:tc>
          <w:tcPr>
            <w:tcW w:w="1219" w:type="dxa"/>
          </w:tcPr>
          <w:p w:rsidR="00375B16" w:rsidRPr="004733F2" w:rsidRDefault="00375B16" w:rsidP="00552FBB">
            <w:pPr>
              <w:pStyle w:val="ConsPlusNormal"/>
              <w:jc w:val="center"/>
              <w:rPr>
                <w:rFonts w:ascii="Times New Roman" w:hAnsi="Times New Roman" w:cs="Times New Roman"/>
                <w:sz w:val="24"/>
                <w:szCs w:val="24"/>
              </w:rPr>
            </w:pPr>
          </w:p>
        </w:tc>
        <w:tc>
          <w:tcPr>
            <w:tcW w:w="1587" w:type="dxa"/>
          </w:tcPr>
          <w:p w:rsidR="00375B16" w:rsidRPr="004733F2" w:rsidRDefault="00375B16" w:rsidP="00552FBB">
            <w:pPr>
              <w:pStyle w:val="ConsPlusNormal"/>
              <w:jc w:val="center"/>
              <w:rPr>
                <w:rFonts w:ascii="Times New Roman" w:hAnsi="Times New Roman" w:cs="Times New Roman"/>
                <w:sz w:val="24"/>
                <w:szCs w:val="24"/>
              </w:rPr>
            </w:pPr>
          </w:p>
        </w:tc>
      </w:tr>
    </w:tbl>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Исполнитель    ___________________  _____________________________</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 xml:space="preserve">                    (подпись)           (расшифровка подписи)</w:t>
      </w: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jc w:val="right"/>
        <w:outlineLvl w:val="2"/>
        <w:rPr>
          <w:rFonts w:ascii="Times New Roman" w:hAnsi="Times New Roman" w:cs="Times New Roman"/>
          <w:sz w:val="24"/>
          <w:szCs w:val="24"/>
        </w:rPr>
      </w:pPr>
    </w:p>
    <w:p w:rsidR="00375B16" w:rsidRPr="004733F2" w:rsidRDefault="00375B16" w:rsidP="00375B16">
      <w:pPr>
        <w:pStyle w:val="ConsPlusNormal"/>
        <w:jc w:val="right"/>
        <w:outlineLvl w:val="2"/>
        <w:rPr>
          <w:rFonts w:ascii="Times New Roman" w:hAnsi="Times New Roman" w:cs="Times New Roman"/>
          <w:sz w:val="24"/>
          <w:szCs w:val="24"/>
        </w:rPr>
      </w:pPr>
      <w:r w:rsidRPr="004733F2">
        <w:rPr>
          <w:rFonts w:ascii="Times New Roman" w:hAnsi="Times New Roman" w:cs="Times New Roman"/>
          <w:sz w:val="24"/>
          <w:szCs w:val="24"/>
        </w:rPr>
        <w:t>Приложение № 10.2</w:t>
      </w:r>
    </w:p>
    <w:p w:rsidR="00375B16" w:rsidRPr="004733F2" w:rsidRDefault="00375B16" w:rsidP="00375B16">
      <w:pPr>
        <w:rPr>
          <w:rFonts w:cs="Times New Roman"/>
          <w:sz w:val="24"/>
          <w:szCs w:val="24"/>
        </w:rPr>
      </w:pP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 xml:space="preserve">     администрация </w:t>
      </w:r>
      <w:r w:rsidR="00BF4A96">
        <w:rPr>
          <w:rFonts w:ascii="Times New Roman" w:hAnsi="Times New Roman" w:cs="Times New Roman"/>
          <w:sz w:val="24"/>
          <w:szCs w:val="24"/>
        </w:rPr>
        <w:t xml:space="preserve">Октябрьского сельсовета </w:t>
      </w:r>
      <w:r w:rsidRPr="004733F2">
        <w:rPr>
          <w:rFonts w:ascii="Times New Roman" w:hAnsi="Times New Roman" w:cs="Times New Roman"/>
          <w:sz w:val="24"/>
          <w:szCs w:val="24"/>
        </w:rPr>
        <w:t xml:space="preserve"> </w:t>
      </w:r>
    </w:p>
    <w:p w:rsidR="00375B16" w:rsidRPr="004733F2" w:rsidRDefault="00375B16" w:rsidP="00375B16">
      <w:pPr>
        <w:pStyle w:val="ConsPlusNonformat"/>
        <w:jc w:val="both"/>
        <w:rPr>
          <w:rFonts w:ascii="Times New Roman" w:hAnsi="Times New Roman" w:cs="Times New Roman"/>
          <w:sz w:val="24"/>
          <w:szCs w:val="24"/>
        </w:rPr>
      </w:pPr>
      <w:bookmarkStart w:id="73" w:name="P2937"/>
      <w:bookmarkEnd w:id="73"/>
      <w:r w:rsidRPr="004733F2">
        <w:rPr>
          <w:rFonts w:ascii="Times New Roman" w:hAnsi="Times New Roman" w:cs="Times New Roman"/>
          <w:sz w:val="24"/>
          <w:szCs w:val="24"/>
        </w:rPr>
        <w:t xml:space="preserve">                                 ВЕДОМОСТЬ</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 xml:space="preserve">               контроля неисполненных бюджетных обязательств</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 xml:space="preserve">        по _______________________________________________________</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 xml:space="preserve">                (наименование получателя бюджетных средств)</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 xml:space="preserve">                   на «____» ________________ 20____ г.</w:t>
      </w: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jc w:val="right"/>
        <w:rPr>
          <w:rFonts w:ascii="Times New Roman" w:hAnsi="Times New Roman" w:cs="Times New Roman"/>
          <w:sz w:val="24"/>
          <w:szCs w:val="24"/>
        </w:rPr>
      </w:pPr>
      <w:r w:rsidRPr="004733F2">
        <w:rPr>
          <w:rFonts w:ascii="Times New Roman" w:hAnsi="Times New Roman" w:cs="Times New Roman"/>
          <w:sz w:val="24"/>
          <w:szCs w:val="24"/>
        </w:rPr>
        <w:t>(в рублях)</w:t>
      </w:r>
    </w:p>
    <w:p w:rsidR="00375B16" w:rsidRPr="004733F2" w:rsidRDefault="00375B16" w:rsidP="00375B16">
      <w:pPr>
        <w:rPr>
          <w:rFonts w:cs="Times New Roman"/>
          <w:sz w:val="24"/>
          <w:szCs w:val="24"/>
        </w:rPr>
      </w:pPr>
    </w:p>
    <w:tbl>
      <w:tblPr>
        <w:tblW w:w="15108"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426"/>
        <w:gridCol w:w="851"/>
        <w:gridCol w:w="708"/>
        <w:gridCol w:w="632"/>
        <w:gridCol w:w="785"/>
        <w:gridCol w:w="631"/>
        <w:gridCol w:w="875"/>
        <w:gridCol w:w="1235"/>
        <w:gridCol w:w="632"/>
        <w:gridCol w:w="1020"/>
        <w:gridCol w:w="794"/>
        <w:gridCol w:w="1077"/>
        <w:gridCol w:w="1077"/>
        <w:gridCol w:w="1077"/>
        <w:gridCol w:w="1020"/>
        <w:gridCol w:w="1134"/>
        <w:gridCol w:w="1134"/>
      </w:tblGrid>
      <w:tr w:rsidR="00375B16" w:rsidRPr="004733F2" w:rsidTr="00552FBB">
        <w:trPr>
          <w:trHeight w:val="578"/>
        </w:trPr>
        <w:tc>
          <w:tcPr>
            <w:tcW w:w="426" w:type="dxa"/>
            <w:vMerge w:val="restart"/>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 п/п</w:t>
            </w:r>
          </w:p>
        </w:tc>
        <w:tc>
          <w:tcPr>
            <w:tcW w:w="851" w:type="dxa"/>
            <w:vMerge w:val="restart"/>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Лицевой счет</w:t>
            </w:r>
          </w:p>
        </w:tc>
        <w:tc>
          <w:tcPr>
            <w:tcW w:w="5498" w:type="dxa"/>
            <w:gridSpan w:val="7"/>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Код бюджетной классификации</w:t>
            </w:r>
          </w:p>
        </w:tc>
        <w:tc>
          <w:tcPr>
            <w:tcW w:w="1020" w:type="dxa"/>
            <w:vMerge w:val="restart"/>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Тип БО</w:t>
            </w:r>
          </w:p>
        </w:tc>
        <w:tc>
          <w:tcPr>
            <w:tcW w:w="794" w:type="dxa"/>
            <w:vMerge w:val="restart"/>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Номер и дата документа</w:t>
            </w:r>
          </w:p>
        </w:tc>
        <w:tc>
          <w:tcPr>
            <w:tcW w:w="1077" w:type="dxa"/>
            <w:vMerge w:val="restart"/>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Сроки исполнения контракта</w:t>
            </w:r>
          </w:p>
        </w:tc>
        <w:tc>
          <w:tcPr>
            <w:tcW w:w="1077" w:type="dxa"/>
            <w:vMerge w:val="restart"/>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Сумма документа</w:t>
            </w:r>
          </w:p>
        </w:tc>
        <w:tc>
          <w:tcPr>
            <w:tcW w:w="1077" w:type="dxa"/>
            <w:vMerge w:val="restart"/>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Сумма принятого на учет БО (на год)</w:t>
            </w:r>
          </w:p>
        </w:tc>
        <w:tc>
          <w:tcPr>
            <w:tcW w:w="1020" w:type="dxa"/>
            <w:vMerge w:val="restart"/>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Сумма оплаченного БО, выбытие</w:t>
            </w:r>
          </w:p>
        </w:tc>
        <w:tc>
          <w:tcPr>
            <w:tcW w:w="1134" w:type="dxa"/>
            <w:vMerge w:val="restart"/>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Сумма восстановления расходов по БО</w:t>
            </w:r>
          </w:p>
        </w:tc>
        <w:tc>
          <w:tcPr>
            <w:tcW w:w="1134" w:type="dxa"/>
            <w:vMerge w:val="restart"/>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Остаток неоплаченного БО</w:t>
            </w:r>
          </w:p>
        </w:tc>
      </w:tr>
      <w:tr w:rsidR="00375B16" w:rsidRPr="004733F2" w:rsidTr="00552FBB">
        <w:trPr>
          <w:trHeight w:val="577"/>
        </w:trPr>
        <w:tc>
          <w:tcPr>
            <w:tcW w:w="426" w:type="dxa"/>
            <w:vMerge/>
          </w:tcPr>
          <w:p w:rsidR="00375B16" w:rsidRPr="004733F2" w:rsidRDefault="00375B16" w:rsidP="00552FBB">
            <w:pPr>
              <w:pStyle w:val="ConsPlusNormal"/>
              <w:jc w:val="center"/>
              <w:rPr>
                <w:rFonts w:ascii="Times New Roman" w:hAnsi="Times New Roman" w:cs="Times New Roman"/>
                <w:sz w:val="24"/>
                <w:szCs w:val="24"/>
              </w:rPr>
            </w:pPr>
          </w:p>
        </w:tc>
        <w:tc>
          <w:tcPr>
            <w:tcW w:w="851" w:type="dxa"/>
            <w:vMerge/>
          </w:tcPr>
          <w:p w:rsidR="00375B16" w:rsidRPr="004733F2" w:rsidRDefault="00375B16" w:rsidP="00552FBB">
            <w:pPr>
              <w:pStyle w:val="ConsPlusNormal"/>
              <w:jc w:val="center"/>
              <w:rPr>
                <w:rFonts w:ascii="Times New Roman" w:hAnsi="Times New Roman" w:cs="Times New Roman"/>
                <w:sz w:val="24"/>
                <w:szCs w:val="24"/>
              </w:rPr>
            </w:pPr>
          </w:p>
        </w:tc>
        <w:tc>
          <w:tcPr>
            <w:tcW w:w="708" w:type="dxa"/>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КВСР</w:t>
            </w:r>
          </w:p>
        </w:tc>
        <w:tc>
          <w:tcPr>
            <w:tcW w:w="632" w:type="dxa"/>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ФКР</w:t>
            </w:r>
          </w:p>
        </w:tc>
        <w:tc>
          <w:tcPr>
            <w:tcW w:w="785" w:type="dxa"/>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КЦСР</w:t>
            </w:r>
          </w:p>
        </w:tc>
        <w:tc>
          <w:tcPr>
            <w:tcW w:w="631" w:type="dxa"/>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КВР</w:t>
            </w:r>
          </w:p>
        </w:tc>
        <w:tc>
          <w:tcPr>
            <w:tcW w:w="875" w:type="dxa"/>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КОСГУ</w:t>
            </w:r>
          </w:p>
        </w:tc>
        <w:tc>
          <w:tcPr>
            <w:tcW w:w="1235" w:type="dxa"/>
          </w:tcPr>
          <w:p w:rsidR="00375B16" w:rsidRPr="004733F2" w:rsidRDefault="00375B16" w:rsidP="00552FBB">
            <w:pPr>
              <w:pStyle w:val="ConsPlusNormal"/>
              <w:jc w:val="center"/>
              <w:rPr>
                <w:rFonts w:ascii="Times New Roman" w:hAnsi="Times New Roman" w:cs="Times New Roman"/>
                <w:sz w:val="24"/>
                <w:szCs w:val="24"/>
              </w:rPr>
            </w:pPr>
            <w:proofErr w:type="spellStart"/>
            <w:r w:rsidRPr="004733F2">
              <w:rPr>
                <w:rFonts w:ascii="Times New Roman" w:hAnsi="Times New Roman" w:cs="Times New Roman"/>
                <w:sz w:val="24"/>
                <w:szCs w:val="24"/>
              </w:rPr>
              <w:t>СубКОСГУ</w:t>
            </w:r>
            <w:proofErr w:type="spellEnd"/>
          </w:p>
        </w:tc>
        <w:tc>
          <w:tcPr>
            <w:tcW w:w="632" w:type="dxa"/>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Тип средств</w:t>
            </w:r>
          </w:p>
        </w:tc>
        <w:tc>
          <w:tcPr>
            <w:tcW w:w="1020" w:type="dxa"/>
            <w:vMerge/>
          </w:tcPr>
          <w:p w:rsidR="00375B16" w:rsidRPr="004733F2" w:rsidRDefault="00375B16" w:rsidP="00552FBB">
            <w:pPr>
              <w:pStyle w:val="ConsPlusNormal"/>
              <w:jc w:val="center"/>
              <w:rPr>
                <w:rFonts w:ascii="Times New Roman" w:hAnsi="Times New Roman" w:cs="Times New Roman"/>
                <w:sz w:val="24"/>
                <w:szCs w:val="24"/>
              </w:rPr>
            </w:pPr>
          </w:p>
        </w:tc>
        <w:tc>
          <w:tcPr>
            <w:tcW w:w="794" w:type="dxa"/>
            <w:vMerge/>
          </w:tcPr>
          <w:p w:rsidR="00375B16" w:rsidRPr="004733F2" w:rsidRDefault="00375B16" w:rsidP="00552FBB">
            <w:pPr>
              <w:pStyle w:val="ConsPlusNormal"/>
              <w:jc w:val="center"/>
              <w:rPr>
                <w:rFonts w:ascii="Times New Roman" w:hAnsi="Times New Roman" w:cs="Times New Roman"/>
                <w:sz w:val="24"/>
                <w:szCs w:val="24"/>
              </w:rPr>
            </w:pPr>
          </w:p>
        </w:tc>
        <w:tc>
          <w:tcPr>
            <w:tcW w:w="1077" w:type="dxa"/>
            <w:vMerge/>
          </w:tcPr>
          <w:p w:rsidR="00375B16" w:rsidRPr="004733F2" w:rsidRDefault="00375B16" w:rsidP="00552FBB">
            <w:pPr>
              <w:pStyle w:val="ConsPlusNormal"/>
              <w:jc w:val="center"/>
              <w:rPr>
                <w:rFonts w:ascii="Times New Roman" w:hAnsi="Times New Roman" w:cs="Times New Roman"/>
                <w:sz w:val="24"/>
                <w:szCs w:val="24"/>
              </w:rPr>
            </w:pPr>
          </w:p>
        </w:tc>
        <w:tc>
          <w:tcPr>
            <w:tcW w:w="1077" w:type="dxa"/>
            <w:vMerge/>
          </w:tcPr>
          <w:p w:rsidR="00375B16" w:rsidRPr="004733F2" w:rsidRDefault="00375B16" w:rsidP="00552FBB">
            <w:pPr>
              <w:pStyle w:val="ConsPlusNormal"/>
              <w:jc w:val="center"/>
              <w:rPr>
                <w:rFonts w:ascii="Times New Roman" w:hAnsi="Times New Roman" w:cs="Times New Roman"/>
                <w:sz w:val="24"/>
                <w:szCs w:val="24"/>
              </w:rPr>
            </w:pPr>
          </w:p>
        </w:tc>
        <w:tc>
          <w:tcPr>
            <w:tcW w:w="1077" w:type="dxa"/>
            <w:vMerge/>
          </w:tcPr>
          <w:p w:rsidR="00375B16" w:rsidRPr="004733F2" w:rsidRDefault="00375B16" w:rsidP="00552FBB">
            <w:pPr>
              <w:pStyle w:val="ConsPlusNormal"/>
              <w:jc w:val="center"/>
              <w:rPr>
                <w:rFonts w:ascii="Times New Roman" w:hAnsi="Times New Roman" w:cs="Times New Roman"/>
                <w:sz w:val="24"/>
                <w:szCs w:val="24"/>
              </w:rPr>
            </w:pPr>
          </w:p>
        </w:tc>
        <w:tc>
          <w:tcPr>
            <w:tcW w:w="1020" w:type="dxa"/>
            <w:vMerge/>
          </w:tcPr>
          <w:p w:rsidR="00375B16" w:rsidRPr="004733F2" w:rsidRDefault="00375B16" w:rsidP="00552FBB">
            <w:pPr>
              <w:pStyle w:val="ConsPlusNormal"/>
              <w:jc w:val="center"/>
              <w:rPr>
                <w:rFonts w:ascii="Times New Roman" w:hAnsi="Times New Roman" w:cs="Times New Roman"/>
                <w:sz w:val="24"/>
                <w:szCs w:val="24"/>
              </w:rPr>
            </w:pPr>
          </w:p>
        </w:tc>
        <w:tc>
          <w:tcPr>
            <w:tcW w:w="1134" w:type="dxa"/>
            <w:vMerge/>
          </w:tcPr>
          <w:p w:rsidR="00375B16" w:rsidRPr="004733F2" w:rsidRDefault="00375B16" w:rsidP="00552FBB">
            <w:pPr>
              <w:pStyle w:val="ConsPlusNormal"/>
              <w:jc w:val="center"/>
              <w:rPr>
                <w:rFonts w:ascii="Times New Roman" w:hAnsi="Times New Roman" w:cs="Times New Roman"/>
                <w:sz w:val="24"/>
                <w:szCs w:val="24"/>
              </w:rPr>
            </w:pPr>
          </w:p>
        </w:tc>
        <w:tc>
          <w:tcPr>
            <w:tcW w:w="1134" w:type="dxa"/>
            <w:vMerge/>
          </w:tcPr>
          <w:p w:rsidR="00375B16" w:rsidRPr="004733F2" w:rsidRDefault="00375B16" w:rsidP="00552FBB">
            <w:pPr>
              <w:pStyle w:val="ConsPlusNormal"/>
              <w:jc w:val="center"/>
              <w:rPr>
                <w:rFonts w:ascii="Times New Roman" w:hAnsi="Times New Roman" w:cs="Times New Roman"/>
                <w:sz w:val="24"/>
                <w:szCs w:val="24"/>
              </w:rPr>
            </w:pPr>
          </w:p>
        </w:tc>
      </w:tr>
      <w:tr w:rsidR="00375B16" w:rsidRPr="004733F2" w:rsidTr="00552FBB">
        <w:tc>
          <w:tcPr>
            <w:tcW w:w="426" w:type="dxa"/>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1</w:t>
            </w:r>
          </w:p>
        </w:tc>
        <w:tc>
          <w:tcPr>
            <w:tcW w:w="851" w:type="dxa"/>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2</w:t>
            </w:r>
          </w:p>
        </w:tc>
        <w:tc>
          <w:tcPr>
            <w:tcW w:w="708" w:type="dxa"/>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3</w:t>
            </w:r>
          </w:p>
        </w:tc>
        <w:tc>
          <w:tcPr>
            <w:tcW w:w="632" w:type="dxa"/>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4</w:t>
            </w:r>
          </w:p>
        </w:tc>
        <w:tc>
          <w:tcPr>
            <w:tcW w:w="785" w:type="dxa"/>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5</w:t>
            </w:r>
          </w:p>
        </w:tc>
        <w:tc>
          <w:tcPr>
            <w:tcW w:w="631" w:type="dxa"/>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6</w:t>
            </w:r>
          </w:p>
        </w:tc>
        <w:tc>
          <w:tcPr>
            <w:tcW w:w="875" w:type="dxa"/>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7</w:t>
            </w:r>
          </w:p>
        </w:tc>
        <w:tc>
          <w:tcPr>
            <w:tcW w:w="1235" w:type="dxa"/>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8</w:t>
            </w:r>
          </w:p>
        </w:tc>
        <w:tc>
          <w:tcPr>
            <w:tcW w:w="632" w:type="dxa"/>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9</w:t>
            </w:r>
          </w:p>
        </w:tc>
        <w:tc>
          <w:tcPr>
            <w:tcW w:w="1020" w:type="dxa"/>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10</w:t>
            </w:r>
          </w:p>
        </w:tc>
        <w:tc>
          <w:tcPr>
            <w:tcW w:w="794" w:type="dxa"/>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11</w:t>
            </w:r>
          </w:p>
        </w:tc>
        <w:tc>
          <w:tcPr>
            <w:tcW w:w="1077" w:type="dxa"/>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12</w:t>
            </w:r>
          </w:p>
        </w:tc>
        <w:tc>
          <w:tcPr>
            <w:tcW w:w="1077" w:type="dxa"/>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13</w:t>
            </w:r>
          </w:p>
        </w:tc>
        <w:tc>
          <w:tcPr>
            <w:tcW w:w="1077" w:type="dxa"/>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14</w:t>
            </w:r>
          </w:p>
        </w:tc>
        <w:tc>
          <w:tcPr>
            <w:tcW w:w="1020" w:type="dxa"/>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15</w:t>
            </w:r>
          </w:p>
        </w:tc>
        <w:tc>
          <w:tcPr>
            <w:tcW w:w="1134" w:type="dxa"/>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16</w:t>
            </w:r>
          </w:p>
        </w:tc>
        <w:tc>
          <w:tcPr>
            <w:tcW w:w="1134" w:type="dxa"/>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17</w:t>
            </w:r>
          </w:p>
        </w:tc>
      </w:tr>
      <w:tr w:rsidR="00375B16" w:rsidRPr="004733F2" w:rsidTr="00552FBB">
        <w:tc>
          <w:tcPr>
            <w:tcW w:w="426" w:type="dxa"/>
          </w:tcPr>
          <w:p w:rsidR="00375B16" w:rsidRPr="004733F2" w:rsidRDefault="00375B16" w:rsidP="00552FBB">
            <w:pPr>
              <w:pStyle w:val="ConsPlusNormal"/>
              <w:jc w:val="both"/>
              <w:rPr>
                <w:rFonts w:ascii="Times New Roman" w:hAnsi="Times New Roman" w:cs="Times New Roman"/>
                <w:sz w:val="24"/>
                <w:szCs w:val="24"/>
              </w:rPr>
            </w:pPr>
          </w:p>
        </w:tc>
        <w:tc>
          <w:tcPr>
            <w:tcW w:w="851" w:type="dxa"/>
          </w:tcPr>
          <w:p w:rsidR="00375B16" w:rsidRPr="004733F2" w:rsidRDefault="00375B16" w:rsidP="00552FBB">
            <w:pPr>
              <w:pStyle w:val="ConsPlusNormal"/>
              <w:jc w:val="both"/>
              <w:rPr>
                <w:rFonts w:ascii="Times New Roman" w:hAnsi="Times New Roman" w:cs="Times New Roman"/>
                <w:sz w:val="24"/>
                <w:szCs w:val="24"/>
              </w:rPr>
            </w:pPr>
          </w:p>
        </w:tc>
        <w:tc>
          <w:tcPr>
            <w:tcW w:w="708" w:type="dxa"/>
          </w:tcPr>
          <w:p w:rsidR="00375B16" w:rsidRPr="004733F2" w:rsidRDefault="00375B16" w:rsidP="00552FBB">
            <w:pPr>
              <w:pStyle w:val="ConsPlusNormal"/>
              <w:jc w:val="both"/>
              <w:rPr>
                <w:rFonts w:ascii="Times New Roman" w:hAnsi="Times New Roman" w:cs="Times New Roman"/>
                <w:sz w:val="24"/>
                <w:szCs w:val="24"/>
              </w:rPr>
            </w:pPr>
          </w:p>
        </w:tc>
        <w:tc>
          <w:tcPr>
            <w:tcW w:w="632" w:type="dxa"/>
          </w:tcPr>
          <w:p w:rsidR="00375B16" w:rsidRPr="004733F2" w:rsidRDefault="00375B16" w:rsidP="00552FBB">
            <w:pPr>
              <w:pStyle w:val="ConsPlusNormal"/>
              <w:jc w:val="both"/>
              <w:rPr>
                <w:rFonts w:ascii="Times New Roman" w:hAnsi="Times New Roman" w:cs="Times New Roman"/>
                <w:sz w:val="24"/>
                <w:szCs w:val="24"/>
              </w:rPr>
            </w:pPr>
          </w:p>
        </w:tc>
        <w:tc>
          <w:tcPr>
            <w:tcW w:w="785" w:type="dxa"/>
          </w:tcPr>
          <w:p w:rsidR="00375B16" w:rsidRPr="004733F2" w:rsidRDefault="00375B16" w:rsidP="00552FBB">
            <w:pPr>
              <w:pStyle w:val="ConsPlusNormal"/>
              <w:jc w:val="both"/>
              <w:rPr>
                <w:rFonts w:ascii="Times New Roman" w:hAnsi="Times New Roman" w:cs="Times New Roman"/>
                <w:sz w:val="24"/>
                <w:szCs w:val="24"/>
              </w:rPr>
            </w:pPr>
          </w:p>
        </w:tc>
        <w:tc>
          <w:tcPr>
            <w:tcW w:w="631" w:type="dxa"/>
          </w:tcPr>
          <w:p w:rsidR="00375B16" w:rsidRPr="004733F2" w:rsidRDefault="00375B16" w:rsidP="00552FBB">
            <w:pPr>
              <w:pStyle w:val="ConsPlusNormal"/>
              <w:jc w:val="both"/>
              <w:rPr>
                <w:rFonts w:ascii="Times New Roman" w:hAnsi="Times New Roman" w:cs="Times New Roman"/>
                <w:sz w:val="24"/>
                <w:szCs w:val="24"/>
              </w:rPr>
            </w:pPr>
          </w:p>
        </w:tc>
        <w:tc>
          <w:tcPr>
            <w:tcW w:w="875" w:type="dxa"/>
          </w:tcPr>
          <w:p w:rsidR="00375B16" w:rsidRPr="004733F2" w:rsidRDefault="00375B16" w:rsidP="00552FBB">
            <w:pPr>
              <w:pStyle w:val="ConsPlusNormal"/>
              <w:jc w:val="both"/>
              <w:rPr>
                <w:rFonts w:ascii="Times New Roman" w:hAnsi="Times New Roman" w:cs="Times New Roman"/>
                <w:sz w:val="24"/>
                <w:szCs w:val="24"/>
              </w:rPr>
            </w:pPr>
          </w:p>
        </w:tc>
        <w:tc>
          <w:tcPr>
            <w:tcW w:w="1235" w:type="dxa"/>
          </w:tcPr>
          <w:p w:rsidR="00375B16" w:rsidRPr="004733F2" w:rsidRDefault="00375B16" w:rsidP="00552FBB">
            <w:pPr>
              <w:pStyle w:val="ConsPlusNormal"/>
              <w:jc w:val="both"/>
              <w:rPr>
                <w:rFonts w:ascii="Times New Roman" w:hAnsi="Times New Roman" w:cs="Times New Roman"/>
                <w:sz w:val="24"/>
                <w:szCs w:val="24"/>
              </w:rPr>
            </w:pPr>
          </w:p>
        </w:tc>
        <w:tc>
          <w:tcPr>
            <w:tcW w:w="632" w:type="dxa"/>
          </w:tcPr>
          <w:p w:rsidR="00375B16" w:rsidRPr="004733F2" w:rsidRDefault="00375B16" w:rsidP="00552FBB">
            <w:pPr>
              <w:pStyle w:val="ConsPlusNormal"/>
              <w:jc w:val="both"/>
              <w:rPr>
                <w:rFonts w:ascii="Times New Roman" w:hAnsi="Times New Roman" w:cs="Times New Roman"/>
                <w:sz w:val="24"/>
                <w:szCs w:val="24"/>
              </w:rPr>
            </w:pPr>
          </w:p>
        </w:tc>
        <w:tc>
          <w:tcPr>
            <w:tcW w:w="1020" w:type="dxa"/>
          </w:tcPr>
          <w:p w:rsidR="00375B16" w:rsidRPr="004733F2" w:rsidRDefault="00375B16" w:rsidP="00552FBB">
            <w:pPr>
              <w:pStyle w:val="ConsPlusNormal"/>
              <w:jc w:val="both"/>
              <w:rPr>
                <w:rFonts w:ascii="Times New Roman" w:hAnsi="Times New Roman" w:cs="Times New Roman"/>
                <w:sz w:val="24"/>
                <w:szCs w:val="24"/>
              </w:rPr>
            </w:pPr>
          </w:p>
        </w:tc>
        <w:tc>
          <w:tcPr>
            <w:tcW w:w="794" w:type="dxa"/>
          </w:tcPr>
          <w:p w:rsidR="00375B16" w:rsidRPr="004733F2" w:rsidRDefault="00375B16" w:rsidP="00552FBB">
            <w:pPr>
              <w:pStyle w:val="ConsPlusNormal"/>
              <w:jc w:val="both"/>
              <w:rPr>
                <w:rFonts w:ascii="Times New Roman" w:hAnsi="Times New Roman" w:cs="Times New Roman"/>
                <w:sz w:val="24"/>
                <w:szCs w:val="24"/>
              </w:rPr>
            </w:pPr>
          </w:p>
        </w:tc>
        <w:tc>
          <w:tcPr>
            <w:tcW w:w="1077" w:type="dxa"/>
          </w:tcPr>
          <w:p w:rsidR="00375B16" w:rsidRPr="004733F2" w:rsidRDefault="00375B16" w:rsidP="00552FBB">
            <w:pPr>
              <w:pStyle w:val="ConsPlusNormal"/>
              <w:jc w:val="both"/>
              <w:rPr>
                <w:rFonts w:ascii="Times New Roman" w:hAnsi="Times New Roman" w:cs="Times New Roman"/>
                <w:sz w:val="24"/>
                <w:szCs w:val="24"/>
              </w:rPr>
            </w:pPr>
          </w:p>
        </w:tc>
        <w:tc>
          <w:tcPr>
            <w:tcW w:w="1077" w:type="dxa"/>
          </w:tcPr>
          <w:p w:rsidR="00375B16" w:rsidRPr="004733F2" w:rsidRDefault="00375B16" w:rsidP="00552FBB">
            <w:pPr>
              <w:pStyle w:val="ConsPlusNormal"/>
              <w:jc w:val="both"/>
              <w:rPr>
                <w:rFonts w:ascii="Times New Roman" w:hAnsi="Times New Roman" w:cs="Times New Roman"/>
                <w:sz w:val="24"/>
                <w:szCs w:val="24"/>
              </w:rPr>
            </w:pPr>
          </w:p>
        </w:tc>
        <w:tc>
          <w:tcPr>
            <w:tcW w:w="1077" w:type="dxa"/>
          </w:tcPr>
          <w:p w:rsidR="00375B16" w:rsidRPr="004733F2" w:rsidRDefault="00375B16" w:rsidP="00552FBB">
            <w:pPr>
              <w:pStyle w:val="ConsPlusNormal"/>
              <w:jc w:val="both"/>
              <w:rPr>
                <w:rFonts w:ascii="Times New Roman" w:hAnsi="Times New Roman" w:cs="Times New Roman"/>
                <w:sz w:val="24"/>
                <w:szCs w:val="24"/>
              </w:rPr>
            </w:pPr>
          </w:p>
        </w:tc>
        <w:tc>
          <w:tcPr>
            <w:tcW w:w="1020" w:type="dxa"/>
          </w:tcPr>
          <w:p w:rsidR="00375B16" w:rsidRPr="004733F2" w:rsidRDefault="00375B16" w:rsidP="00552FBB">
            <w:pPr>
              <w:pStyle w:val="ConsPlusNormal"/>
              <w:jc w:val="both"/>
              <w:rPr>
                <w:rFonts w:ascii="Times New Roman" w:hAnsi="Times New Roman" w:cs="Times New Roman"/>
                <w:sz w:val="24"/>
                <w:szCs w:val="24"/>
              </w:rPr>
            </w:pPr>
          </w:p>
        </w:tc>
        <w:tc>
          <w:tcPr>
            <w:tcW w:w="1134" w:type="dxa"/>
          </w:tcPr>
          <w:p w:rsidR="00375B16" w:rsidRPr="004733F2" w:rsidRDefault="00375B16" w:rsidP="00552FBB">
            <w:pPr>
              <w:pStyle w:val="ConsPlusNormal"/>
              <w:jc w:val="both"/>
              <w:rPr>
                <w:rFonts w:ascii="Times New Roman" w:hAnsi="Times New Roman" w:cs="Times New Roman"/>
                <w:sz w:val="24"/>
                <w:szCs w:val="24"/>
              </w:rPr>
            </w:pPr>
          </w:p>
        </w:tc>
        <w:tc>
          <w:tcPr>
            <w:tcW w:w="1134" w:type="dxa"/>
          </w:tcPr>
          <w:p w:rsidR="00375B16" w:rsidRPr="004733F2" w:rsidRDefault="00375B16" w:rsidP="00552FBB">
            <w:pPr>
              <w:pStyle w:val="ConsPlusNormal"/>
              <w:jc w:val="both"/>
              <w:rPr>
                <w:rFonts w:ascii="Times New Roman" w:hAnsi="Times New Roman" w:cs="Times New Roman"/>
                <w:sz w:val="24"/>
                <w:szCs w:val="24"/>
              </w:rPr>
            </w:pPr>
          </w:p>
        </w:tc>
      </w:tr>
      <w:tr w:rsidR="00375B16" w:rsidRPr="004733F2" w:rsidTr="00552FBB">
        <w:tc>
          <w:tcPr>
            <w:tcW w:w="426" w:type="dxa"/>
          </w:tcPr>
          <w:p w:rsidR="00375B16" w:rsidRPr="004733F2" w:rsidRDefault="00375B16" w:rsidP="00552FBB">
            <w:pPr>
              <w:pStyle w:val="ConsPlusNormal"/>
              <w:jc w:val="both"/>
              <w:rPr>
                <w:rFonts w:ascii="Times New Roman" w:hAnsi="Times New Roman" w:cs="Times New Roman"/>
                <w:sz w:val="24"/>
                <w:szCs w:val="24"/>
              </w:rPr>
            </w:pPr>
          </w:p>
        </w:tc>
        <w:tc>
          <w:tcPr>
            <w:tcW w:w="11394" w:type="dxa"/>
            <w:gridSpan w:val="13"/>
          </w:tcPr>
          <w:p w:rsidR="00375B16" w:rsidRPr="004733F2" w:rsidRDefault="00375B16" w:rsidP="00552FBB">
            <w:pPr>
              <w:pStyle w:val="ConsPlusNormal"/>
              <w:rPr>
                <w:rFonts w:ascii="Times New Roman" w:hAnsi="Times New Roman" w:cs="Times New Roman"/>
                <w:sz w:val="24"/>
                <w:szCs w:val="24"/>
              </w:rPr>
            </w:pPr>
            <w:r w:rsidRPr="004733F2">
              <w:rPr>
                <w:rFonts w:ascii="Times New Roman" w:hAnsi="Times New Roman" w:cs="Times New Roman"/>
                <w:sz w:val="24"/>
                <w:szCs w:val="24"/>
              </w:rPr>
              <w:t>Итого по счету:</w:t>
            </w:r>
          </w:p>
        </w:tc>
        <w:tc>
          <w:tcPr>
            <w:tcW w:w="1020" w:type="dxa"/>
          </w:tcPr>
          <w:p w:rsidR="00375B16" w:rsidRPr="004733F2" w:rsidRDefault="00375B16" w:rsidP="00552FBB">
            <w:pPr>
              <w:pStyle w:val="ConsPlusNormal"/>
              <w:jc w:val="both"/>
              <w:rPr>
                <w:rFonts w:ascii="Times New Roman" w:hAnsi="Times New Roman" w:cs="Times New Roman"/>
                <w:sz w:val="24"/>
                <w:szCs w:val="24"/>
              </w:rPr>
            </w:pPr>
          </w:p>
        </w:tc>
        <w:tc>
          <w:tcPr>
            <w:tcW w:w="1134" w:type="dxa"/>
          </w:tcPr>
          <w:p w:rsidR="00375B16" w:rsidRPr="004733F2" w:rsidRDefault="00375B16" w:rsidP="00552FBB">
            <w:pPr>
              <w:pStyle w:val="ConsPlusNormal"/>
              <w:jc w:val="both"/>
              <w:rPr>
                <w:rFonts w:ascii="Times New Roman" w:hAnsi="Times New Roman" w:cs="Times New Roman"/>
                <w:sz w:val="24"/>
                <w:szCs w:val="24"/>
              </w:rPr>
            </w:pPr>
          </w:p>
        </w:tc>
        <w:tc>
          <w:tcPr>
            <w:tcW w:w="1134" w:type="dxa"/>
          </w:tcPr>
          <w:p w:rsidR="00375B16" w:rsidRPr="004733F2" w:rsidRDefault="00375B16" w:rsidP="00552FBB">
            <w:pPr>
              <w:pStyle w:val="ConsPlusNormal"/>
              <w:jc w:val="both"/>
              <w:rPr>
                <w:rFonts w:ascii="Times New Roman" w:hAnsi="Times New Roman" w:cs="Times New Roman"/>
                <w:sz w:val="24"/>
                <w:szCs w:val="24"/>
              </w:rPr>
            </w:pPr>
          </w:p>
        </w:tc>
      </w:tr>
      <w:tr w:rsidR="00375B16" w:rsidRPr="004733F2" w:rsidTr="00552FBB">
        <w:tc>
          <w:tcPr>
            <w:tcW w:w="426" w:type="dxa"/>
          </w:tcPr>
          <w:p w:rsidR="00375B16" w:rsidRPr="004733F2" w:rsidRDefault="00375B16" w:rsidP="00552FBB">
            <w:pPr>
              <w:pStyle w:val="ConsPlusNormal"/>
              <w:jc w:val="both"/>
              <w:rPr>
                <w:rFonts w:ascii="Times New Roman" w:hAnsi="Times New Roman" w:cs="Times New Roman"/>
                <w:sz w:val="24"/>
                <w:szCs w:val="24"/>
              </w:rPr>
            </w:pPr>
          </w:p>
        </w:tc>
        <w:tc>
          <w:tcPr>
            <w:tcW w:w="851" w:type="dxa"/>
          </w:tcPr>
          <w:p w:rsidR="00375B16" w:rsidRPr="004733F2" w:rsidRDefault="00375B16" w:rsidP="00552FBB">
            <w:pPr>
              <w:pStyle w:val="ConsPlusNormal"/>
              <w:jc w:val="both"/>
              <w:rPr>
                <w:rFonts w:ascii="Times New Roman" w:hAnsi="Times New Roman" w:cs="Times New Roman"/>
                <w:sz w:val="24"/>
                <w:szCs w:val="24"/>
              </w:rPr>
            </w:pPr>
          </w:p>
        </w:tc>
        <w:tc>
          <w:tcPr>
            <w:tcW w:w="708" w:type="dxa"/>
          </w:tcPr>
          <w:p w:rsidR="00375B16" w:rsidRPr="004733F2" w:rsidRDefault="00375B16" w:rsidP="00552FBB">
            <w:pPr>
              <w:pStyle w:val="ConsPlusNormal"/>
              <w:jc w:val="both"/>
              <w:rPr>
                <w:rFonts w:ascii="Times New Roman" w:hAnsi="Times New Roman" w:cs="Times New Roman"/>
                <w:sz w:val="24"/>
                <w:szCs w:val="24"/>
              </w:rPr>
            </w:pPr>
          </w:p>
        </w:tc>
        <w:tc>
          <w:tcPr>
            <w:tcW w:w="632" w:type="dxa"/>
          </w:tcPr>
          <w:p w:rsidR="00375B16" w:rsidRPr="004733F2" w:rsidRDefault="00375B16" w:rsidP="00552FBB">
            <w:pPr>
              <w:pStyle w:val="ConsPlusNormal"/>
              <w:jc w:val="both"/>
              <w:rPr>
                <w:rFonts w:ascii="Times New Roman" w:hAnsi="Times New Roman" w:cs="Times New Roman"/>
                <w:sz w:val="24"/>
                <w:szCs w:val="24"/>
              </w:rPr>
            </w:pPr>
          </w:p>
        </w:tc>
        <w:tc>
          <w:tcPr>
            <w:tcW w:w="785" w:type="dxa"/>
          </w:tcPr>
          <w:p w:rsidR="00375B16" w:rsidRPr="004733F2" w:rsidRDefault="00375B16" w:rsidP="00552FBB">
            <w:pPr>
              <w:pStyle w:val="ConsPlusNormal"/>
              <w:jc w:val="both"/>
              <w:rPr>
                <w:rFonts w:ascii="Times New Roman" w:hAnsi="Times New Roman" w:cs="Times New Roman"/>
                <w:sz w:val="24"/>
                <w:szCs w:val="24"/>
              </w:rPr>
            </w:pPr>
          </w:p>
        </w:tc>
        <w:tc>
          <w:tcPr>
            <w:tcW w:w="631" w:type="dxa"/>
          </w:tcPr>
          <w:p w:rsidR="00375B16" w:rsidRPr="004733F2" w:rsidRDefault="00375B16" w:rsidP="00552FBB">
            <w:pPr>
              <w:pStyle w:val="ConsPlusNormal"/>
              <w:jc w:val="both"/>
              <w:rPr>
                <w:rFonts w:ascii="Times New Roman" w:hAnsi="Times New Roman" w:cs="Times New Roman"/>
                <w:sz w:val="24"/>
                <w:szCs w:val="24"/>
              </w:rPr>
            </w:pPr>
          </w:p>
        </w:tc>
        <w:tc>
          <w:tcPr>
            <w:tcW w:w="875" w:type="dxa"/>
          </w:tcPr>
          <w:p w:rsidR="00375B16" w:rsidRPr="004733F2" w:rsidRDefault="00375B16" w:rsidP="00552FBB">
            <w:pPr>
              <w:pStyle w:val="ConsPlusNormal"/>
              <w:jc w:val="both"/>
              <w:rPr>
                <w:rFonts w:ascii="Times New Roman" w:hAnsi="Times New Roman" w:cs="Times New Roman"/>
                <w:sz w:val="24"/>
                <w:szCs w:val="24"/>
              </w:rPr>
            </w:pPr>
          </w:p>
        </w:tc>
        <w:tc>
          <w:tcPr>
            <w:tcW w:w="1235" w:type="dxa"/>
          </w:tcPr>
          <w:p w:rsidR="00375B16" w:rsidRPr="004733F2" w:rsidRDefault="00375B16" w:rsidP="00552FBB">
            <w:pPr>
              <w:pStyle w:val="ConsPlusNormal"/>
              <w:jc w:val="both"/>
              <w:rPr>
                <w:rFonts w:ascii="Times New Roman" w:hAnsi="Times New Roman" w:cs="Times New Roman"/>
                <w:sz w:val="24"/>
                <w:szCs w:val="24"/>
              </w:rPr>
            </w:pPr>
          </w:p>
        </w:tc>
        <w:tc>
          <w:tcPr>
            <w:tcW w:w="632" w:type="dxa"/>
          </w:tcPr>
          <w:p w:rsidR="00375B16" w:rsidRPr="004733F2" w:rsidRDefault="00375B16" w:rsidP="00552FBB">
            <w:pPr>
              <w:pStyle w:val="ConsPlusNormal"/>
              <w:jc w:val="both"/>
              <w:rPr>
                <w:rFonts w:ascii="Times New Roman" w:hAnsi="Times New Roman" w:cs="Times New Roman"/>
                <w:sz w:val="24"/>
                <w:szCs w:val="24"/>
              </w:rPr>
            </w:pPr>
          </w:p>
        </w:tc>
        <w:tc>
          <w:tcPr>
            <w:tcW w:w="1020" w:type="dxa"/>
          </w:tcPr>
          <w:p w:rsidR="00375B16" w:rsidRPr="004733F2" w:rsidRDefault="00375B16" w:rsidP="00552FBB">
            <w:pPr>
              <w:pStyle w:val="ConsPlusNormal"/>
              <w:jc w:val="both"/>
              <w:rPr>
                <w:rFonts w:ascii="Times New Roman" w:hAnsi="Times New Roman" w:cs="Times New Roman"/>
                <w:sz w:val="24"/>
                <w:szCs w:val="24"/>
              </w:rPr>
            </w:pPr>
          </w:p>
        </w:tc>
        <w:tc>
          <w:tcPr>
            <w:tcW w:w="794" w:type="dxa"/>
          </w:tcPr>
          <w:p w:rsidR="00375B16" w:rsidRPr="004733F2" w:rsidRDefault="00375B16" w:rsidP="00552FBB">
            <w:pPr>
              <w:pStyle w:val="ConsPlusNormal"/>
              <w:jc w:val="both"/>
              <w:rPr>
                <w:rFonts w:ascii="Times New Roman" w:hAnsi="Times New Roman" w:cs="Times New Roman"/>
                <w:sz w:val="24"/>
                <w:szCs w:val="24"/>
              </w:rPr>
            </w:pPr>
          </w:p>
        </w:tc>
        <w:tc>
          <w:tcPr>
            <w:tcW w:w="1077" w:type="dxa"/>
          </w:tcPr>
          <w:p w:rsidR="00375B16" w:rsidRPr="004733F2" w:rsidRDefault="00375B16" w:rsidP="00552FBB">
            <w:pPr>
              <w:pStyle w:val="ConsPlusNormal"/>
              <w:jc w:val="both"/>
              <w:rPr>
                <w:rFonts w:ascii="Times New Roman" w:hAnsi="Times New Roman" w:cs="Times New Roman"/>
                <w:sz w:val="24"/>
                <w:szCs w:val="24"/>
              </w:rPr>
            </w:pPr>
          </w:p>
        </w:tc>
        <w:tc>
          <w:tcPr>
            <w:tcW w:w="1077" w:type="dxa"/>
          </w:tcPr>
          <w:p w:rsidR="00375B16" w:rsidRPr="004733F2" w:rsidRDefault="00375B16" w:rsidP="00552FBB">
            <w:pPr>
              <w:pStyle w:val="ConsPlusNormal"/>
              <w:jc w:val="both"/>
              <w:rPr>
                <w:rFonts w:ascii="Times New Roman" w:hAnsi="Times New Roman" w:cs="Times New Roman"/>
                <w:sz w:val="24"/>
                <w:szCs w:val="24"/>
              </w:rPr>
            </w:pPr>
          </w:p>
        </w:tc>
        <w:tc>
          <w:tcPr>
            <w:tcW w:w="1077" w:type="dxa"/>
          </w:tcPr>
          <w:p w:rsidR="00375B16" w:rsidRPr="004733F2" w:rsidRDefault="00375B16" w:rsidP="00552FBB">
            <w:pPr>
              <w:pStyle w:val="ConsPlusNormal"/>
              <w:jc w:val="both"/>
              <w:rPr>
                <w:rFonts w:ascii="Times New Roman" w:hAnsi="Times New Roman" w:cs="Times New Roman"/>
                <w:sz w:val="24"/>
                <w:szCs w:val="24"/>
              </w:rPr>
            </w:pPr>
          </w:p>
        </w:tc>
        <w:tc>
          <w:tcPr>
            <w:tcW w:w="1020" w:type="dxa"/>
          </w:tcPr>
          <w:p w:rsidR="00375B16" w:rsidRPr="004733F2" w:rsidRDefault="00375B16" w:rsidP="00552FBB">
            <w:pPr>
              <w:pStyle w:val="ConsPlusNormal"/>
              <w:jc w:val="both"/>
              <w:rPr>
                <w:rFonts w:ascii="Times New Roman" w:hAnsi="Times New Roman" w:cs="Times New Roman"/>
                <w:sz w:val="24"/>
                <w:szCs w:val="24"/>
              </w:rPr>
            </w:pPr>
          </w:p>
        </w:tc>
        <w:tc>
          <w:tcPr>
            <w:tcW w:w="1134" w:type="dxa"/>
          </w:tcPr>
          <w:p w:rsidR="00375B16" w:rsidRPr="004733F2" w:rsidRDefault="00375B16" w:rsidP="00552FBB">
            <w:pPr>
              <w:pStyle w:val="ConsPlusNormal"/>
              <w:jc w:val="both"/>
              <w:rPr>
                <w:rFonts w:ascii="Times New Roman" w:hAnsi="Times New Roman" w:cs="Times New Roman"/>
                <w:sz w:val="24"/>
                <w:szCs w:val="24"/>
              </w:rPr>
            </w:pPr>
          </w:p>
        </w:tc>
        <w:tc>
          <w:tcPr>
            <w:tcW w:w="1134" w:type="dxa"/>
          </w:tcPr>
          <w:p w:rsidR="00375B16" w:rsidRPr="004733F2" w:rsidRDefault="00375B16" w:rsidP="00552FBB">
            <w:pPr>
              <w:pStyle w:val="ConsPlusNormal"/>
              <w:jc w:val="both"/>
              <w:rPr>
                <w:rFonts w:ascii="Times New Roman" w:hAnsi="Times New Roman" w:cs="Times New Roman"/>
                <w:sz w:val="24"/>
                <w:szCs w:val="24"/>
              </w:rPr>
            </w:pPr>
          </w:p>
        </w:tc>
      </w:tr>
      <w:tr w:rsidR="00375B16" w:rsidRPr="004733F2" w:rsidTr="00552FBB">
        <w:tc>
          <w:tcPr>
            <w:tcW w:w="426" w:type="dxa"/>
          </w:tcPr>
          <w:p w:rsidR="00375B16" w:rsidRPr="004733F2" w:rsidRDefault="00375B16" w:rsidP="00552FBB">
            <w:pPr>
              <w:pStyle w:val="ConsPlusNormal"/>
              <w:jc w:val="both"/>
              <w:rPr>
                <w:rFonts w:ascii="Times New Roman" w:hAnsi="Times New Roman" w:cs="Times New Roman"/>
                <w:sz w:val="24"/>
                <w:szCs w:val="24"/>
              </w:rPr>
            </w:pPr>
          </w:p>
        </w:tc>
        <w:tc>
          <w:tcPr>
            <w:tcW w:w="11394" w:type="dxa"/>
            <w:gridSpan w:val="13"/>
          </w:tcPr>
          <w:p w:rsidR="00375B16" w:rsidRPr="004733F2" w:rsidRDefault="00375B16" w:rsidP="00552FBB">
            <w:pPr>
              <w:pStyle w:val="ConsPlusNormal"/>
              <w:rPr>
                <w:rFonts w:ascii="Times New Roman" w:hAnsi="Times New Roman" w:cs="Times New Roman"/>
                <w:sz w:val="24"/>
                <w:szCs w:val="24"/>
              </w:rPr>
            </w:pPr>
            <w:r w:rsidRPr="004733F2">
              <w:rPr>
                <w:rFonts w:ascii="Times New Roman" w:hAnsi="Times New Roman" w:cs="Times New Roman"/>
                <w:sz w:val="24"/>
                <w:szCs w:val="24"/>
              </w:rPr>
              <w:t>Итого по счету</w:t>
            </w:r>
          </w:p>
        </w:tc>
        <w:tc>
          <w:tcPr>
            <w:tcW w:w="1020" w:type="dxa"/>
          </w:tcPr>
          <w:p w:rsidR="00375B16" w:rsidRPr="004733F2" w:rsidRDefault="00375B16" w:rsidP="00552FBB">
            <w:pPr>
              <w:pStyle w:val="ConsPlusNormal"/>
              <w:jc w:val="both"/>
              <w:rPr>
                <w:rFonts w:ascii="Times New Roman" w:hAnsi="Times New Roman" w:cs="Times New Roman"/>
                <w:sz w:val="24"/>
                <w:szCs w:val="24"/>
              </w:rPr>
            </w:pPr>
          </w:p>
        </w:tc>
        <w:tc>
          <w:tcPr>
            <w:tcW w:w="1134" w:type="dxa"/>
          </w:tcPr>
          <w:p w:rsidR="00375B16" w:rsidRPr="004733F2" w:rsidRDefault="00375B16" w:rsidP="00552FBB">
            <w:pPr>
              <w:pStyle w:val="ConsPlusNormal"/>
              <w:jc w:val="both"/>
              <w:rPr>
                <w:rFonts w:ascii="Times New Roman" w:hAnsi="Times New Roman" w:cs="Times New Roman"/>
                <w:sz w:val="24"/>
                <w:szCs w:val="24"/>
              </w:rPr>
            </w:pPr>
          </w:p>
        </w:tc>
        <w:tc>
          <w:tcPr>
            <w:tcW w:w="1134" w:type="dxa"/>
          </w:tcPr>
          <w:p w:rsidR="00375B16" w:rsidRPr="004733F2" w:rsidRDefault="00375B16" w:rsidP="00552FBB">
            <w:pPr>
              <w:pStyle w:val="ConsPlusNormal"/>
              <w:jc w:val="both"/>
              <w:rPr>
                <w:rFonts w:ascii="Times New Roman" w:hAnsi="Times New Roman" w:cs="Times New Roman"/>
                <w:sz w:val="24"/>
                <w:szCs w:val="24"/>
              </w:rPr>
            </w:pPr>
          </w:p>
        </w:tc>
      </w:tr>
      <w:tr w:rsidR="00375B16" w:rsidRPr="004733F2" w:rsidTr="00552FBB">
        <w:tc>
          <w:tcPr>
            <w:tcW w:w="426" w:type="dxa"/>
          </w:tcPr>
          <w:p w:rsidR="00375B16" w:rsidRPr="004733F2" w:rsidRDefault="00375B16" w:rsidP="00552FBB">
            <w:pPr>
              <w:pStyle w:val="ConsPlusNormal"/>
              <w:jc w:val="both"/>
              <w:rPr>
                <w:rFonts w:ascii="Times New Roman" w:hAnsi="Times New Roman" w:cs="Times New Roman"/>
                <w:sz w:val="24"/>
                <w:szCs w:val="24"/>
              </w:rPr>
            </w:pPr>
          </w:p>
        </w:tc>
        <w:tc>
          <w:tcPr>
            <w:tcW w:w="11394" w:type="dxa"/>
            <w:gridSpan w:val="13"/>
          </w:tcPr>
          <w:p w:rsidR="00375B16" w:rsidRPr="004733F2" w:rsidRDefault="00375B16" w:rsidP="00552FBB">
            <w:pPr>
              <w:pStyle w:val="ConsPlusNormal"/>
              <w:rPr>
                <w:rFonts w:ascii="Times New Roman" w:hAnsi="Times New Roman" w:cs="Times New Roman"/>
                <w:sz w:val="24"/>
                <w:szCs w:val="24"/>
              </w:rPr>
            </w:pPr>
            <w:r w:rsidRPr="004733F2">
              <w:rPr>
                <w:rFonts w:ascii="Times New Roman" w:hAnsi="Times New Roman" w:cs="Times New Roman"/>
                <w:sz w:val="24"/>
                <w:szCs w:val="24"/>
              </w:rPr>
              <w:t>Итого по получателю бюджетных средств:</w:t>
            </w:r>
          </w:p>
        </w:tc>
        <w:tc>
          <w:tcPr>
            <w:tcW w:w="1020" w:type="dxa"/>
          </w:tcPr>
          <w:p w:rsidR="00375B16" w:rsidRPr="004733F2" w:rsidRDefault="00375B16" w:rsidP="00552FBB">
            <w:pPr>
              <w:pStyle w:val="ConsPlusNormal"/>
              <w:jc w:val="both"/>
              <w:rPr>
                <w:rFonts w:ascii="Times New Roman" w:hAnsi="Times New Roman" w:cs="Times New Roman"/>
                <w:sz w:val="24"/>
                <w:szCs w:val="24"/>
              </w:rPr>
            </w:pPr>
          </w:p>
        </w:tc>
        <w:tc>
          <w:tcPr>
            <w:tcW w:w="1134" w:type="dxa"/>
          </w:tcPr>
          <w:p w:rsidR="00375B16" w:rsidRPr="004733F2" w:rsidRDefault="00375B16" w:rsidP="00552FBB">
            <w:pPr>
              <w:pStyle w:val="ConsPlusNormal"/>
              <w:jc w:val="both"/>
              <w:rPr>
                <w:rFonts w:ascii="Times New Roman" w:hAnsi="Times New Roman" w:cs="Times New Roman"/>
                <w:sz w:val="24"/>
                <w:szCs w:val="24"/>
              </w:rPr>
            </w:pPr>
          </w:p>
        </w:tc>
        <w:tc>
          <w:tcPr>
            <w:tcW w:w="1134" w:type="dxa"/>
          </w:tcPr>
          <w:p w:rsidR="00375B16" w:rsidRPr="004733F2" w:rsidRDefault="00375B16" w:rsidP="00552FBB">
            <w:pPr>
              <w:pStyle w:val="ConsPlusNormal"/>
              <w:jc w:val="both"/>
              <w:rPr>
                <w:rFonts w:ascii="Times New Roman" w:hAnsi="Times New Roman" w:cs="Times New Roman"/>
                <w:sz w:val="24"/>
                <w:szCs w:val="24"/>
              </w:rPr>
            </w:pPr>
          </w:p>
        </w:tc>
      </w:tr>
      <w:tr w:rsidR="00375B16" w:rsidRPr="004733F2" w:rsidTr="00552FBB">
        <w:tc>
          <w:tcPr>
            <w:tcW w:w="426" w:type="dxa"/>
          </w:tcPr>
          <w:p w:rsidR="00375B16" w:rsidRPr="004733F2" w:rsidRDefault="00375B16" w:rsidP="00552FBB">
            <w:pPr>
              <w:pStyle w:val="ConsPlusNormal"/>
              <w:jc w:val="both"/>
              <w:rPr>
                <w:rFonts w:ascii="Times New Roman" w:hAnsi="Times New Roman" w:cs="Times New Roman"/>
                <w:sz w:val="24"/>
                <w:szCs w:val="24"/>
              </w:rPr>
            </w:pPr>
          </w:p>
        </w:tc>
        <w:tc>
          <w:tcPr>
            <w:tcW w:w="851" w:type="dxa"/>
          </w:tcPr>
          <w:p w:rsidR="00375B16" w:rsidRPr="004733F2" w:rsidRDefault="00375B16" w:rsidP="00552FBB">
            <w:pPr>
              <w:pStyle w:val="ConsPlusNormal"/>
              <w:jc w:val="both"/>
              <w:rPr>
                <w:rFonts w:ascii="Times New Roman" w:hAnsi="Times New Roman" w:cs="Times New Roman"/>
                <w:sz w:val="24"/>
                <w:szCs w:val="24"/>
              </w:rPr>
            </w:pPr>
          </w:p>
        </w:tc>
        <w:tc>
          <w:tcPr>
            <w:tcW w:w="708" w:type="dxa"/>
          </w:tcPr>
          <w:p w:rsidR="00375B16" w:rsidRPr="004733F2" w:rsidRDefault="00375B16" w:rsidP="00552FBB">
            <w:pPr>
              <w:pStyle w:val="ConsPlusNormal"/>
              <w:jc w:val="both"/>
              <w:rPr>
                <w:rFonts w:ascii="Times New Roman" w:hAnsi="Times New Roman" w:cs="Times New Roman"/>
                <w:sz w:val="24"/>
                <w:szCs w:val="24"/>
              </w:rPr>
            </w:pPr>
          </w:p>
        </w:tc>
        <w:tc>
          <w:tcPr>
            <w:tcW w:w="632" w:type="dxa"/>
          </w:tcPr>
          <w:p w:rsidR="00375B16" w:rsidRPr="004733F2" w:rsidRDefault="00375B16" w:rsidP="00552FBB">
            <w:pPr>
              <w:pStyle w:val="ConsPlusNormal"/>
              <w:jc w:val="both"/>
              <w:rPr>
                <w:rFonts w:ascii="Times New Roman" w:hAnsi="Times New Roman" w:cs="Times New Roman"/>
                <w:sz w:val="24"/>
                <w:szCs w:val="24"/>
              </w:rPr>
            </w:pPr>
          </w:p>
        </w:tc>
        <w:tc>
          <w:tcPr>
            <w:tcW w:w="785" w:type="dxa"/>
          </w:tcPr>
          <w:p w:rsidR="00375B16" w:rsidRPr="004733F2" w:rsidRDefault="00375B16" w:rsidP="00552FBB">
            <w:pPr>
              <w:pStyle w:val="ConsPlusNormal"/>
              <w:jc w:val="both"/>
              <w:rPr>
                <w:rFonts w:ascii="Times New Roman" w:hAnsi="Times New Roman" w:cs="Times New Roman"/>
                <w:sz w:val="24"/>
                <w:szCs w:val="24"/>
              </w:rPr>
            </w:pPr>
          </w:p>
        </w:tc>
        <w:tc>
          <w:tcPr>
            <w:tcW w:w="631" w:type="dxa"/>
          </w:tcPr>
          <w:p w:rsidR="00375B16" w:rsidRPr="004733F2" w:rsidRDefault="00375B16" w:rsidP="00552FBB">
            <w:pPr>
              <w:pStyle w:val="ConsPlusNormal"/>
              <w:jc w:val="both"/>
              <w:rPr>
                <w:rFonts w:ascii="Times New Roman" w:hAnsi="Times New Roman" w:cs="Times New Roman"/>
                <w:sz w:val="24"/>
                <w:szCs w:val="24"/>
              </w:rPr>
            </w:pPr>
          </w:p>
        </w:tc>
        <w:tc>
          <w:tcPr>
            <w:tcW w:w="875" w:type="dxa"/>
          </w:tcPr>
          <w:p w:rsidR="00375B16" w:rsidRPr="004733F2" w:rsidRDefault="00375B16" w:rsidP="00552FBB">
            <w:pPr>
              <w:pStyle w:val="ConsPlusNormal"/>
              <w:jc w:val="both"/>
              <w:rPr>
                <w:rFonts w:ascii="Times New Roman" w:hAnsi="Times New Roman" w:cs="Times New Roman"/>
                <w:sz w:val="24"/>
                <w:szCs w:val="24"/>
              </w:rPr>
            </w:pPr>
          </w:p>
        </w:tc>
        <w:tc>
          <w:tcPr>
            <w:tcW w:w="1235" w:type="dxa"/>
          </w:tcPr>
          <w:p w:rsidR="00375B16" w:rsidRPr="004733F2" w:rsidRDefault="00375B16" w:rsidP="00552FBB">
            <w:pPr>
              <w:pStyle w:val="ConsPlusNormal"/>
              <w:jc w:val="both"/>
              <w:rPr>
                <w:rFonts w:ascii="Times New Roman" w:hAnsi="Times New Roman" w:cs="Times New Roman"/>
                <w:sz w:val="24"/>
                <w:szCs w:val="24"/>
              </w:rPr>
            </w:pPr>
          </w:p>
        </w:tc>
        <w:tc>
          <w:tcPr>
            <w:tcW w:w="632" w:type="dxa"/>
          </w:tcPr>
          <w:p w:rsidR="00375B16" w:rsidRPr="004733F2" w:rsidRDefault="00375B16" w:rsidP="00552FBB">
            <w:pPr>
              <w:pStyle w:val="ConsPlusNormal"/>
              <w:jc w:val="both"/>
              <w:rPr>
                <w:rFonts w:ascii="Times New Roman" w:hAnsi="Times New Roman" w:cs="Times New Roman"/>
                <w:sz w:val="24"/>
                <w:szCs w:val="24"/>
              </w:rPr>
            </w:pPr>
          </w:p>
        </w:tc>
        <w:tc>
          <w:tcPr>
            <w:tcW w:w="1020" w:type="dxa"/>
          </w:tcPr>
          <w:p w:rsidR="00375B16" w:rsidRPr="004733F2" w:rsidRDefault="00375B16" w:rsidP="00552FBB">
            <w:pPr>
              <w:pStyle w:val="ConsPlusNormal"/>
              <w:jc w:val="both"/>
              <w:rPr>
                <w:rFonts w:ascii="Times New Roman" w:hAnsi="Times New Roman" w:cs="Times New Roman"/>
                <w:sz w:val="24"/>
                <w:szCs w:val="24"/>
              </w:rPr>
            </w:pPr>
          </w:p>
        </w:tc>
        <w:tc>
          <w:tcPr>
            <w:tcW w:w="794" w:type="dxa"/>
          </w:tcPr>
          <w:p w:rsidR="00375B16" w:rsidRPr="004733F2" w:rsidRDefault="00375B16" w:rsidP="00552FBB">
            <w:pPr>
              <w:pStyle w:val="ConsPlusNormal"/>
              <w:jc w:val="both"/>
              <w:rPr>
                <w:rFonts w:ascii="Times New Roman" w:hAnsi="Times New Roman" w:cs="Times New Roman"/>
                <w:sz w:val="24"/>
                <w:szCs w:val="24"/>
              </w:rPr>
            </w:pPr>
          </w:p>
        </w:tc>
        <w:tc>
          <w:tcPr>
            <w:tcW w:w="1077" w:type="dxa"/>
          </w:tcPr>
          <w:p w:rsidR="00375B16" w:rsidRPr="004733F2" w:rsidRDefault="00375B16" w:rsidP="00552FBB">
            <w:pPr>
              <w:pStyle w:val="ConsPlusNormal"/>
              <w:jc w:val="both"/>
              <w:rPr>
                <w:rFonts w:ascii="Times New Roman" w:hAnsi="Times New Roman" w:cs="Times New Roman"/>
                <w:sz w:val="24"/>
                <w:szCs w:val="24"/>
              </w:rPr>
            </w:pPr>
          </w:p>
        </w:tc>
        <w:tc>
          <w:tcPr>
            <w:tcW w:w="1077" w:type="dxa"/>
          </w:tcPr>
          <w:p w:rsidR="00375B16" w:rsidRPr="004733F2" w:rsidRDefault="00375B16" w:rsidP="00552FBB">
            <w:pPr>
              <w:pStyle w:val="ConsPlusNormal"/>
              <w:jc w:val="both"/>
              <w:rPr>
                <w:rFonts w:ascii="Times New Roman" w:hAnsi="Times New Roman" w:cs="Times New Roman"/>
                <w:sz w:val="24"/>
                <w:szCs w:val="24"/>
              </w:rPr>
            </w:pPr>
          </w:p>
        </w:tc>
        <w:tc>
          <w:tcPr>
            <w:tcW w:w="1077" w:type="dxa"/>
          </w:tcPr>
          <w:p w:rsidR="00375B16" w:rsidRPr="004733F2" w:rsidRDefault="00375B16" w:rsidP="00552FBB">
            <w:pPr>
              <w:pStyle w:val="ConsPlusNormal"/>
              <w:jc w:val="both"/>
              <w:rPr>
                <w:rFonts w:ascii="Times New Roman" w:hAnsi="Times New Roman" w:cs="Times New Roman"/>
                <w:sz w:val="24"/>
                <w:szCs w:val="24"/>
              </w:rPr>
            </w:pPr>
          </w:p>
        </w:tc>
        <w:tc>
          <w:tcPr>
            <w:tcW w:w="1020" w:type="dxa"/>
          </w:tcPr>
          <w:p w:rsidR="00375B16" w:rsidRPr="004733F2" w:rsidRDefault="00375B16" w:rsidP="00552FBB">
            <w:pPr>
              <w:pStyle w:val="ConsPlusNormal"/>
              <w:jc w:val="both"/>
              <w:rPr>
                <w:rFonts w:ascii="Times New Roman" w:hAnsi="Times New Roman" w:cs="Times New Roman"/>
                <w:sz w:val="24"/>
                <w:szCs w:val="24"/>
              </w:rPr>
            </w:pPr>
          </w:p>
        </w:tc>
        <w:tc>
          <w:tcPr>
            <w:tcW w:w="1134" w:type="dxa"/>
          </w:tcPr>
          <w:p w:rsidR="00375B16" w:rsidRPr="004733F2" w:rsidRDefault="00375B16" w:rsidP="00552FBB">
            <w:pPr>
              <w:pStyle w:val="ConsPlusNormal"/>
              <w:jc w:val="both"/>
              <w:rPr>
                <w:rFonts w:ascii="Times New Roman" w:hAnsi="Times New Roman" w:cs="Times New Roman"/>
                <w:sz w:val="24"/>
                <w:szCs w:val="24"/>
              </w:rPr>
            </w:pPr>
          </w:p>
        </w:tc>
        <w:tc>
          <w:tcPr>
            <w:tcW w:w="1134" w:type="dxa"/>
          </w:tcPr>
          <w:p w:rsidR="00375B16" w:rsidRPr="004733F2" w:rsidRDefault="00375B16" w:rsidP="00552FBB">
            <w:pPr>
              <w:pStyle w:val="ConsPlusNormal"/>
              <w:jc w:val="both"/>
              <w:rPr>
                <w:rFonts w:ascii="Times New Roman" w:hAnsi="Times New Roman" w:cs="Times New Roman"/>
                <w:sz w:val="24"/>
                <w:szCs w:val="24"/>
              </w:rPr>
            </w:pPr>
          </w:p>
        </w:tc>
      </w:tr>
    </w:tbl>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Исполнитель    ___________________  _____________________________</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 xml:space="preserve">                    (подпись)           (расшифровка подписи)</w:t>
      </w:r>
    </w:p>
    <w:p w:rsidR="00375B16" w:rsidRPr="004733F2" w:rsidRDefault="00375B16" w:rsidP="00375B16">
      <w:pPr>
        <w:rPr>
          <w:rFonts w:cs="Times New Roman"/>
          <w:sz w:val="24"/>
          <w:szCs w:val="24"/>
        </w:rPr>
        <w:sectPr w:rsidR="00375B16" w:rsidRPr="004733F2">
          <w:pgSz w:w="16838" w:h="11905" w:orient="landscape"/>
          <w:pgMar w:top="1701" w:right="1134" w:bottom="850" w:left="1134" w:header="0" w:footer="0" w:gutter="0"/>
          <w:cols w:space="720"/>
        </w:sectPr>
      </w:pPr>
    </w:p>
    <w:p w:rsidR="00375B16" w:rsidRPr="004733F2" w:rsidRDefault="00375B16" w:rsidP="00375B16">
      <w:pPr>
        <w:pStyle w:val="ConsPlusNormal"/>
        <w:jc w:val="right"/>
        <w:outlineLvl w:val="2"/>
        <w:rPr>
          <w:rFonts w:ascii="Times New Roman" w:hAnsi="Times New Roman" w:cs="Times New Roman"/>
          <w:sz w:val="24"/>
          <w:szCs w:val="24"/>
        </w:rPr>
      </w:pPr>
      <w:r w:rsidRPr="004733F2">
        <w:rPr>
          <w:rFonts w:ascii="Times New Roman" w:hAnsi="Times New Roman" w:cs="Times New Roman"/>
          <w:sz w:val="24"/>
          <w:szCs w:val="24"/>
        </w:rPr>
        <w:lastRenderedPageBreak/>
        <w:t>Приложение № 11.1</w:t>
      </w:r>
    </w:p>
    <w:p w:rsidR="00375B16" w:rsidRPr="004733F2" w:rsidRDefault="00375B16" w:rsidP="00375B16">
      <w:pPr>
        <w:rPr>
          <w:rFonts w:cs="Times New Roman"/>
          <w:sz w:val="24"/>
          <w:szCs w:val="24"/>
        </w:rPr>
      </w:pP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 Представляется на бланке │</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    получателя средств    │</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w:t>
      </w: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center"/>
        <w:rPr>
          <w:rFonts w:ascii="Times New Roman" w:hAnsi="Times New Roman" w:cs="Times New Roman"/>
          <w:sz w:val="24"/>
          <w:szCs w:val="24"/>
        </w:rPr>
      </w:pPr>
      <w:bookmarkStart w:id="74" w:name="P3089"/>
      <w:bookmarkEnd w:id="74"/>
      <w:r w:rsidRPr="004733F2">
        <w:rPr>
          <w:rFonts w:ascii="Times New Roman" w:hAnsi="Times New Roman" w:cs="Times New Roman"/>
          <w:sz w:val="24"/>
          <w:szCs w:val="24"/>
        </w:rPr>
        <w:t>ХОДАТАЙСТВО</w:t>
      </w:r>
    </w:p>
    <w:p w:rsidR="00375B16" w:rsidRPr="004733F2" w:rsidRDefault="00375B16" w:rsidP="00375B16">
      <w:pPr>
        <w:pStyle w:val="ConsPlusNonformat"/>
        <w:jc w:val="center"/>
        <w:rPr>
          <w:rFonts w:ascii="Times New Roman" w:hAnsi="Times New Roman" w:cs="Times New Roman"/>
          <w:sz w:val="24"/>
          <w:szCs w:val="24"/>
        </w:rPr>
      </w:pPr>
      <w:r w:rsidRPr="004733F2">
        <w:rPr>
          <w:rFonts w:ascii="Times New Roman" w:hAnsi="Times New Roman" w:cs="Times New Roman"/>
          <w:sz w:val="24"/>
          <w:szCs w:val="24"/>
        </w:rPr>
        <w:t>об изменении показателей, отраженных на лицевом счете</w:t>
      </w: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_____________________________________________ просит внести нижеприведенные</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 xml:space="preserve">      (наименование получателя средств)</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изменения в показатели, отраженные на лицевом счете получателя средств</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местного бюджета, в связи с ____________________________________________.</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 xml:space="preserve">                                                                                 (указать причину изменений)</w:t>
      </w:r>
    </w:p>
    <w:p w:rsidR="00375B16" w:rsidRPr="004733F2" w:rsidRDefault="00375B16" w:rsidP="00375B16">
      <w:pPr>
        <w:pStyle w:val="ConsPlusNormal"/>
        <w:ind w:firstLine="540"/>
        <w:jc w:val="both"/>
        <w:rPr>
          <w:rFonts w:ascii="Times New Roman" w:hAnsi="Times New Roman" w:cs="Times New Roman"/>
          <w:sz w:val="24"/>
          <w:szCs w:val="24"/>
        </w:rPr>
      </w:pPr>
    </w:p>
    <w:tbl>
      <w:tblPr>
        <w:tblW w:w="964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851"/>
        <w:gridCol w:w="850"/>
        <w:gridCol w:w="851"/>
        <w:gridCol w:w="850"/>
        <w:gridCol w:w="567"/>
        <w:gridCol w:w="340"/>
        <w:gridCol w:w="510"/>
        <w:gridCol w:w="624"/>
        <w:gridCol w:w="340"/>
        <w:gridCol w:w="880"/>
        <w:gridCol w:w="568"/>
        <w:gridCol w:w="567"/>
        <w:gridCol w:w="907"/>
        <w:gridCol w:w="936"/>
      </w:tblGrid>
      <w:tr w:rsidR="00375B16" w:rsidRPr="004733F2" w:rsidTr="00552FBB">
        <w:tc>
          <w:tcPr>
            <w:tcW w:w="1701" w:type="dxa"/>
            <w:gridSpan w:val="2"/>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Лицевой счет</w:t>
            </w:r>
          </w:p>
        </w:tc>
        <w:tc>
          <w:tcPr>
            <w:tcW w:w="1701" w:type="dxa"/>
            <w:gridSpan w:val="2"/>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Код бюджетной классификации</w:t>
            </w:r>
          </w:p>
        </w:tc>
        <w:tc>
          <w:tcPr>
            <w:tcW w:w="2041" w:type="dxa"/>
            <w:gridSpan w:val="4"/>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Платежный документ</w:t>
            </w:r>
          </w:p>
        </w:tc>
        <w:tc>
          <w:tcPr>
            <w:tcW w:w="1220" w:type="dxa"/>
            <w:gridSpan w:val="2"/>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Бюджетное обязательство</w:t>
            </w:r>
          </w:p>
        </w:tc>
        <w:tc>
          <w:tcPr>
            <w:tcW w:w="1135" w:type="dxa"/>
            <w:gridSpan w:val="2"/>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Денежное обязательство (документ исполнения)</w:t>
            </w:r>
          </w:p>
        </w:tc>
        <w:tc>
          <w:tcPr>
            <w:tcW w:w="1843" w:type="dxa"/>
            <w:gridSpan w:val="2"/>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 xml:space="preserve">Тип средств, код целевых средств, </w:t>
            </w:r>
            <w:proofErr w:type="spellStart"/>
            <w:r w:rsidRPr="004733F2">
              <w:rPr>
                <w:rFonts w:ascii="Times New Roman" w:hAnsi="Times New Roman" w:cs="Times New Roman"/>
                <w:sz w:val="24"/>
                <w:szCs w:val="24"/>
              </w:rPr>
              <w:t>КРКС</w:t>
            </w:r>
            <w:proofErr w:type="gramStart"/>
            <w:r w:rsidRPr="004733F2">
              <w:rPr>
                <w:rFonts w:ascii="Times New Roman" w:hAnsi="Times New Roman" w:cs="Times New Roman"/>
                <w:sz w:val="24"/>
                <w:szCs w:val="24"/>
              </w:rPr>
              <w:t>,с</w:t>
            </w:r>
            <w:proofErr w:type="gramEnd"/>
            <w:r w:rsidRPr="004733F2">
              <w:rPr>
                <w:rFonts w:ascii="Times New Roman" w:hAnsi="Times New Roman" w:cs="Times New Roman"/>
                <w:sz w:val="24"/>
                <w:szCs w:val="24"/>
              </w:rPr>
              <w:t>уб</w:t>
            </w:r>
            <w:proofErr w:type="spellEnd"/>
            <w:r w:rsidRPr="004733F2">
              <w:rPr>
                <w:rFonts w:ascii="Times New Roman" w:hAnsi="Times New Roman" w:cs="Times New Roman"/>
                <w:sz w:val="24"/>
                <w:szCs w:val="24"/>
              </w:rPr>
              <w:t xml:space="preserve"> КОСГУ</w:t>
            </w:r>
          </w:p>
        </w:tc>
      </w:tr>
      <w:tr w:rsidR="00375B16" w:rsidRPr="004733F2" w:rsidTr="00552FBB">
        <w:tc>
          <w:tcPr>
            <w:tcW w:w="851" w:type="dxa"/>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подлежащий изменению</w:t>
            </w:r>
          </w:p>
        </w:tc>
        <w:tc>
          <w:tcPr>
            <w:tcW w:w="850" w:type="dxa"/>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измененный</w:t>
            </w:r>
          </w:p>
        </w:tc>
        <w:tc>
          <w:tcPr>
            <w:tcW w:w="851" w:type="dxa"/>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подлежащий изменению</w:t>
            </w:r>
          </w:p>
        </w:tc>
        <w:tc>
          <w:tcPr>
            <w:tcW w:w="850" w:type="dxa"/>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измененный</w:t>
            </w:r>
          </w:p>
        </w:tc>
        <w:tc>
          <w:tcPr>
            <w:tcW w:w="567" w:type="dxa"/>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наименование</w:t>
            </w:r>
          </w:p>
        </w:tc>
        <w:tc>
          <w:tcPr>
            <w:tcW w:w="340" w:type="dxa"/>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w:t>
            </w:r>
          </w:p>
        </w:tc>
        <w:tc>
          <w:tcPr>
            <w:tcW w:w="510" w:type="dxa"/>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Дата</w:t>
            </w:r>
          </w:p>
        </w:tc>
        <w:tc>
          <w:tcPr>
            <w:tcW w:w="624" w:type="dxa"/>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Сумма, руб.</w:t>
            </w:r>
          </w:p>
        </w:tc>
        <w:tc>
          <w:tcPr>
            <w:tcW w:w="340" w:type="dxa"/>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w:t>
            </w:r>
          </w:p>
        </w:tc>
        <w:tc>
          <w:tcPr>
            <w:tcW w:w="880" w:type="dxa"/>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Сумма, руб.</w:t>
            </w:r>
          </w:p>
        </w:tc>
        <w:tc>
          <w:tcPr>
            <w:tcW w:w="568" w:type="dxa"/>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w:t>
            </w:r>
          </w:p>
        </w:tc>
        <w:tc>
          <w:tcPr>
            <w:tcW w:w="567" w:type="dxa"/>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Сумма, руб.</w:t>
            </w:r>
          </w:p>
        </w:tc>
        <w:tc>
          <w:tcPr>
            <w:tcW w:w="907" w:type="dxa"/>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подлежащий изменению</w:t>
            </w:r>
          </w:p>
        </w:tc>
        <w:tc>
          <w:tcPr>
            <w:tcW w:w="936" w:type="dxa"/>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измененный</w:t>
            </w:r>
          </w:p>
        </w:tc>
      </w:tr>
      <w:tr w:rsidR="00375B16" w:rsidRPr="004733F2" w:rsidTr="00552FBB">
        <w:tc>
          <w:tcPr>
            <w:tcW w:w="851" w:type="dxa"/>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1</w:t>
            </w:r>
          </w:p>
        </w:tc>
        <w:tc>
          <w:tcPr>
            <w:tcW w:w="850" w:type="dxa"/>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2</w:t>
            </w:r>
          </w:p>
        </w:tc>
        <w:tc>
          <w:tcPr>
            <w:tcW w:w="851" w:type="dxa"/>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3</w:t>
            </w:r>
          </w:p>
        </w:tc>
        <w:tc>
          <w:tcPr>
            <w:tcW w:w="850" w:type="dxa"/>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4</w:t>
            </w:r>
          </w:p>
        </w:tc>
        <w:tc>
          <w:tcPr>
            <w:tcW w:w="567" w:type="dxa"/>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5</w:t>
            </w:r>
          </w:p>
        </w:tc>
        <w:tc>
          <w:tcPr>
            <w:tcW w:w="340" w:type="dxa"/>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6</w:t>
            </w:r>
          </w:p>
        </w:tc>
        <w:tc>
          <w:tcPr>
            <w:tcW w:w="510" w:type="dxa"/>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7</w:t>
            </w:r>
          </w:p>
        </w:tc>
        <w:tc>
          <w:tcPr>
            <w:tcW w:w="624" w:type="dxa"/>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8</w:t>
            </w:r>
          </w:p>
        </w:tc>
        <w:tc>
          <w:tcPr>
            <w:tcW w:w="340" w:type="dxa"/>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9</w:t>
            </w:r>
          </w:p>
        </w:tc>
        <w:tc>
          <w:tcPr>
            <w:tcW w:w="880" w:type="dxa"/>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10</w:t>
            </w:r>
          </w:p>
        </w:tc>
        <w:tc>
          <w:tcPr>
            <w:tcW w:w="568" w:type="dxa"/>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11</w:t>
            </w:r>
          </w:p>
        </w:tc>
        <w:tc>
          <w:tcPr>
            <w:tcW w:w="567" w:type="dxa"/>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12</w:t>
            </w:r>
          </w:p>
        </w:tc>
        <w:tc>
          <w:tcPr>
            <w:tcW w:w="907" w:type="dxa"/>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13</w:t>
            </w:r>
          </w:p>
        </w:tc>
        <w:tc>
          <w:tcPr>
            <w:tcW w:w="936" w:type="dxa"/>
          </w:tcPr>
          <w:p w:rsidR="00375B16" w:rsidRPr="004733F2" w:rsidRDefault="00375B16" w:rsidP="00552FBB">
            <w:pPr>
              <w:pStyle w:val="ConsPlusNormal"/>
              <w:jc w:val="center"/>
              <w:rPr>
                <w:rFonts w:ascii="Times New Roman" w:hAnsi="Times New Roman" w:cs="Times New Roman"/>
                <w:sz w:val="24"/>
                <w:szCs w:val="24"/>
              </w:rPr>
            </w:pPr>
            <w:r w:rsidRPr="004733F2">
              <w:rPr>
                <w:rFonts w:ascii="Times New Roman" w:hAnsi="Times New Roman" w:cs="Times New Roman"/>
                <w:sz w:val="24"/>
                <w:szCs w:val="24"/>
              </w:rPr>
              <w:t>14</w:t>
            </w:r>
          </w:p>
        </w:tc>
      </w:tr>
      <w:tr w:rsidR="00375B16" w:rsidRPr="004733F2" w:rsidTr="00552FBB">
        <w:tc>
          <w:tcPr>
            <w:tcW w:w="851" w:type="dxa"/>
          </w:tcPr>
          <w:p w:rsidR="00375B16" w:rsidRPr="004733F2" w:rsidRDefault="00375B16" w:rsidP="00552FBB">
            <w:pPr>
              <w:pStyle w:val="ConsPlusNormal"/>
              <w:jc w:val="center"/>
              <w:rPr>
                <w:rFonts w:ascii="Times New Roman" w:hAnsi="Times New Roman" w:cs="Times New Roman"/>
                <w:sz w:val="24"/>
                <w:szCs w:val="24"/>
              </w:rPr>
            </w:pPr>
          </w:p>
        </w:tc>
        <w:tc>
          <w:tcPr>
            <w:tcW w:w="850" w:type="dxa"/>
          </w:tcPr>
          <w:p w:rsidR="00375B16" w:rsidRPr="004733F2" w:rsidRDefault="00375B16" w:rsidP="00552FBB">
            <w:pPr>
              <w:pStyle w:val="ConsPlusNormal"/>
              <w:jc w:val="center"/>
              <w:rPr>
                <w:rFonts w:ascii="Times New Roman" w:hAnsi="Times New Roman" w:cs="Times New Roman"/>
                <w:sz w:val="24"/>
                <w:szCs w:val="24"/>
              </w:rPr>
            </w:pPr>
          </w:p>
        </w:tc>
        <w:tc>
          <w:tcPr>
            <w:tcW w:w="851" w:type="dxa"/>
          </w:tcPr>
          <w:p w:rsidR="00375B16" w:rsidRPr="004733F2" w:rsidRDefault="00375B16" w:rsidP="00552FBB">
            <w:pPr>
              <w:pStyle w:val="ConsPlusNormal"/>
              <w:jc w:val="center"/>
              <w:rPr>
                <w:rFonts w:ascii="Times New Roman" w:hAnsi="Times New Roman" w:cs="Times New Roman"/>
                <w:sz w:val="24"/>
                <w:szCs w:val="24"/>
              </w:rPr>
            </w:pPr>
          </w:p>
        </w:tc>
        <w:tc>
          <w:tcPr>
            <w:tcW w:w="850" w:type="dxa"/>
          </w:tcPr>
          <w:p w:rsidR="00375B16" w:rsidRPr="004733F2" w:rsidRDefault="00375B16" w:rsidP="00552FBB">
            <w:pPr>
              <w:pStyle w:val="ConsPlusNormal"/>
              <w:jc w:val="center"/>
              <w:rPr>
                <w:rFonts w:ascii="Times New Roman" w:hAnsi="Times New Roman" w:cs="Times New Roman"/>
                <w:sz w:val="24"/>
                <w:szCs w:val="24"/>
              </w:rPr>
            </w:pPr>
          </w:p>
        </w:tc>
        <w:tc>
          <w:tcPr>
            <w:tcW w:w="567" w:type="dxa"/>
          </w:tcPr>
          <w:p w:rsidR="00375B16" w:rsidRPr="004733F2" w:rsidRDefault="00375B16" w:rsidP="00552FBB">
            <w:pPr>
              <w:pStyle w:val="ConsPlusNormal"/>
              <w:jc w:val="center"/>
              <w:rPr>
                <w:rFonts w:ascii="Times New Roman" w:hAnsi="Times New Roman" w:cs="Times New Roman"/>
                <w:sz w:val="24"/>
                <w:szCs w:val="24"/>
              </w:rPr>
            </w:pPr>
          </w:p>
        </w:tc>
        <w:tc>
          <w:tcPr>
            <w:tcW w:w="340" w:type="dxa"/>
          </w:tcPr>
          <w:p w:rsidR="00375B16" w:rsidRPr="004733F2" w:rsidRDefault="00375B16" w:rsidP="00552FBB">
            <w:pPr>
              <w:pStyle w:val="ConsPlusNormal"/>
              <w:jc w:val="center"/>
              <w:rPr>
                <w:rFonts w:ascii="Times New Roman" w:hAnsi="Times New Roman" w:cs="Times New Roman"/>
                <w:sz w:val="24"/>
                <w:szCs w:val="24"/>
              </w:rPr>
            </w:pPr>
          </w:p>
        </w:tc>
        <w:tc>
          <w:tcPr>
            <w:tcW w:w="510" w:type="dxa"/>
          </w:tcPr>
          <w:p w:rsidR="00375B16" w:rsidRPr="004733F2" w:rsidRDefault="00375B16" w:rsidP="00552FBB">
            <w:pPr>
              <w:pStyle w:val="ConsPlusNormal"/>
              <w:jc w:val="center"/>
              <w:rPr>
                <w:rFonts w:ascii="Times New Roman" w:hAnsi="Times New Roman" w:cs="Times New Roman"/>
                <w:sz w:val="24"/>
                <w:szCs w:val="24"/>
              </w:rPr>
            </w:pPr>
          </w:p>
        </w:tc>
        <w:tc>
          <w:tcPr>
            <w:tcW w:w="624" w:type="dxa"/>
          </w:tcPr>
          <w:p w:rsidR="00375B16" w:rsidRPr="004733F2" w:rsidRDefault="00375B16" w:rsidP="00552FBB">
            <w:pPr>
              <w:pStyle w:val="ConsPlusNormal"/>
              <w:jc w:val="center"/>
              <w:rPr>
                <w:rFonts w:ascii="Times New Roman" w:hAnsi="Times New Roman" w:cs="Times New Roman"/>
                <w:sz w:val="24"/>
                <w:szCs w:val="24"/>
              </w:rPr>
            </w:pPr>
          </w:p>
        </w:tc>
        <w:tc>
          <w:tcPr>
            <w:tcW w:w="340" w:type="dxa"/>
          </w:tcPr>
          <w:p w:rsidR="00375B16" w:rsidRPr="004733F2" w:rsidRDefault="00375B16" w:rsidP="00552FBB">
            <w:pPr>
              <w:pStyle w:val="ConsPlusNormal"/>
              <w:jc w:val="center"/>
              <w:rPr>
                <w:rFonts w:ascii="Times New Roman" w:hAnsi="Times New Roman" w:cs="Times New Roman"/>
                <w:sz w:val="24"/>
                <w:szCs w:val="24"/>
              </w:rPr>
            </w:pPr>
          </w:p>
        </w:tc>
        <w:tc>
          <w:tcPr>
            <w:tcW w:w="880" w:type="dxa"/>
          </w:tcPr>
          <w:p w:rsidR="00375B16" w:rsidRPr="004733F2" w:rsidRDefault="00375B16" w:rsidP="00552FBB">
            <w:pPr>
              <w:pStyle w:val="ConsPlusNormal"/>
              <w:jc w:val="center"/>
              <w:rPr>
                <w:rFonts w:ascii="Times New Roman" w:hAnsi="Times New Roman" w:cs="Times New Roman"/>
                <w:sz w:val="24"/>
                <w:szCs w:val="24"/>
              </w:rPr>
            </w:pPr>
          </w:p>
        </w:tc>
        <w:tc>
          <w:tcPr>
            <w:tcW w:w="568" w:type="dxa"/>
          </w:tcPr>
          <w:p w:rsidR="00375B16" w:rsidRPr="004733F2" w:rsidRDefault="00375B16" w:rsidP="00552FBB">
            <w:pPr>
              <w:pStyle w:val="ConsPlusNormal"/>
              <w:jc w:val="center"/>
              <w:rPr>
                <w:rFonts w:ascii="Times New Roman" w:hAnsi="Times New Roman" w:cs="Times New Roman"/>
                <w:sz w:val="24"/>
                <w:szCs w:val="24"/>
              </w:rPr>
            </w:pPr>
          </w:p>
        </w:tc>
        <w:tc>
          <w:tcPr>
            <w:tcW w:w="567" w:type="dxa"/>
          </w:tcPr>
          <w:p w:rsidR="00375B16" w:rsidRPr="004733F2" w:rsidRDefault="00375B16" w:rsidP="00552FBB">
            <w:pPr>
              <w:pStyle w:val="ConsPlusNormal"/>
              <w:jc w:val="center"/>
              <w:rPr>
                <w:rFonts w:ascii="Times New Roman" w:hAnsi="Times New Roman" w:cs="Times New Roman"/>
                <w:sz w:val="24"/>
                <w:szCs w:val="24"/>
              </w:rPr>
            </w:pPr>
          </w:p>
        </w:tc>
        <w:tc>
          <w:tcPr>
            <w:tcW w:w="907" w:type="dxa"/>
          </w:tcPr>
          <w:p w:rsidR="00375B16" w:rsidRPr="004733F2" w:rsidRDefault="00375B16" w:rsidP="00552FBB">
            <w:pPr>
              <w:pStyle w:val="ConsPlusNormal"/>
              <w:jc w:val="center"/>
              <w:rPr>
                <w:rFonts w:ascii="Times New Roman" w:hAnsi="Times New Roman" w:cs="Times New Roman"/>
                <w:sz w:val="24"/>
                <w:szCs w:val="24"/>
              </w:rPr>
            </w:pPr>
          </w:p>
        </w:tc>
        <w:tc>
          <w:tcPr>
            <w:tcW w:w="936" w:type="dxa"/>
          </w:tcPr>
          <w:p w:rsidR="00375B16" w:rsidRPr="004733F2" w:rsidRDefault="00375B16" w:rsidP="00552FBB">
            <w:pPr>
              <w:pStyle w:val="ConsPlusNormal"/>
              <w:jc w:val="center"/>
              <w:rPr>
                <w:rFonts w:ascii="Times New Roman" w:hAnsi="Times New Roman" w:cs="Times New Roman"/>
                <w:sz w:val="24"/>
                <w:szCs w:val="24"/>
              </w:rPr>
            </w:pPr>
          </w:p>
        </w:tc>
      </w:tr>
    </w:tbl>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Руководитель      _______________________    ______________________________</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 xml:space="preserve">                         (подпись)                (расшифровка подписи)</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Главный бухгалтер _______________________    ______________________________</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 xml:space="preserve">                         (подпись)                (расшифровка подписи)</w:t>
      </w: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М.П.</w:t>
      </w: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Тел. ________________ и Ф.И.О. исполнителя от клиента _____________________</w:t>
      </w: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w:t>
      </w: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Отметка об исполнении</w:t>
      </w: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Подпись исполнителя __________________</w:t>
      </w: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t>____ ______________ 20____ года</w:t>
      </w:r>
    </w:p>
    <w:p w:rsidR="00375B16" w:rsidRPr="004733F2" w:rsidRDefault="00375B16" w:rsidP="00375B16">
      <w:pPr>
        <w:pStyle w:val="ConsPlusNonformat"/>
        <w:jc w:val="both"/>
        <w:rPr>
          <w:rFonts w:ascii="Times New Roman" w:hAnsi="Times New Roman" w:cs="Times New Roman"/>
          <w:sz w:val="24"/>
          <w:szCs w:val="24"/>
        </w:rPr>
      </w:pPr>
    </w:p>
    <w:p w:rsidR="00375B16" w:rsidRPr="004733F2" w:rsidRDefault="00375B16" w:rsidP="00375B16">
      <w:pPr>
        <w:pStyle w:val="ConsPlusNonformat"/>
        <w:jc w:val="both"/>
        <w:rPr>
          <w:rFonts w:ascii="Times New Roman" w:hAnsi="Times New Roman" w:cs="Times New Roman"/>
          <w:sz w:val="24"/>
          <w:szCs w:val="24"/>
        </w:rPr>
      </w:pPr>
      <w:r w:rsidRPr="004733F2">
        <w:rPr>
          <w:rFonts w:ascii="Times New Roman" w:hAnsi="Times New Roman" w:cs="Times New Roman"/>
          <w:sz w:val="24"/>
          <w:szCs w:val="24"/>
        </w:rPr>
        <w:lastRenderedPageBreak/>
        <w:t>Причины отклонения ________________________________________________________</w:t>
      </w: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ind w:firstLine="540"/>
        <w:jc w:val="both"/>
        <w:rPr>
          <w:rFonts w:ascii="Times New Roman" w:hAnsi="Times New Roman" w:cs="Times New Roman"/>
          <w:sz w:val="24"/>
          <w:szCs w:val="24"/>
        </w:rPr>
      </w:pPr>
    </w:p>
    <w:p w:rsidR="00375B16" w:rsidRPr="004733F2" w:rsidRDefault="00375B16" w:rsidP="00375B16">
      <w:pPr>
        <w:pStyle w:val="ConsPlusNormal"/>
        <w:pBdr>
          <w:top w:val="single" w:sz="6" w:space="0" w:color="auto"/>
        </w:pBdr>
        <w:jc w:val="both"/>
        <w:rPr>
          <w:rFonts w:ascii="Times New Roman" w:hAnsi="Times New Roman" w:cs="Times New Roman"/>
          <w:sz w:val="24"/>
          <w:szCs w:val="24"/>
        </w:rPr>
      </w:pPr>
    </w:p>
    <w:p w:rsidR="00375B16" w:rsidRPr="004733F2" w:rsidRDefault="00375B16" w:rsidP="00375B16">
      <w:pPr>
        <w:rPr>
          <w:rFonts w:cs="Times New Roman"/>
          <w:sz w:val="24"/>
          <w:szCs w:val="24"/>
        </w:rPr>
      </w:pPr>
    </w:p>
    <w:p w:rsidR="00375B16" w:rsidRPr="004733F2" w:rsidRDefault="00375B16" w:rsidP="00375B16">
      <w:pPr>
        <w:rPr>
          <w:rFonts w:cs="Times New Roman"/>
          <w:sz w:val="24"/>
          <w:szCs w:val="24"/>
        </w:rPr>
      </w:pPr>
    </w:p>
    <w:p w:rsidR="00F971DF" w:rsidRPr="00976D97" w:rsidRDefault="00F971DF" w:rsidP="00375B16">
      <w:pPr>
        <w:pStyle w:val="ConsPlusTitle"/>
        <w:jc w:val="right"/>
      </w:pPr>
    </w:p>
    <w:sectPr w:rsidR="00F971DF" w:rsidRPr="00976D97" w:rsidSect="00A16EC2">
      <w:pgSz w:w="11906" w:h="16838"/>
      <w:pgMar w:top="1134" w:right="707" w:bottom="1134" w:left="1418" w:header="709" w:footer="709" w:gutter="0"/>
      <w:cols w:space="708"/>
      <w:docGrid w:linePitch="381"/>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584DD96"/>
    <w:lvl w:ilvl="0">
      <w:start w:val="1"/>
      <w:numFmt w:val="decimal"/>
      <w:lvlText w:val="%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8"/>
        <w:szCs w:val="28"/>
        <w:u w:val="none"/>
        <w:effect w:val="none"/>
      </w:rPr>
    </w:lvl>
    <w:lvl w:ilvl="1">
      <w:start w:val="1"/>
      <w:numFmt w:val="decimal"/>
      <w:lvlText w:val="%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8"/>
        <w:szCs w:val="28"/>
        <w:u w:val="none"/>
        <w:effect w:val="none"/>
      </w:rPr>
    </w:lvl>
    <w:lvl w:ilvl="2">
      <w:start w:val="1"/>
      <w:numFmt w:val="decimal"/>
      <w:lvlText w:val="%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8"/>
        <w:szCs w:val="28"/>
        <w:u w:val="none"/>
        <w:effect w:val="none"/>
      </w:rPr>
    </w:lvl>
    <w:lvl w:ilvl="3">
      <w:start w:val="1"/>
      <w:numFmt w:val="decimal"/>
      <w:lvlText w:val="%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8"/>
        <w:szCs w:val="28"/>
        <w:u w:val="none"/>
        <w:effect w:val="none"/>
      </w:rPr>
    </w:lvl>
    <w:lvl w:ilvl="4">
      <w:start w:val="1"/>
      <w:numFmt w:val="decimal"/>
      <w:lvlText w:val="%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8"/>
        <w:szCs w:val="28"/>
        <w:u w:val="none"/>
        <w:effect w:val="none"/>
      </w:rPr>
    </w:lvl>
    <w:lvl w:ilvl="5">
      <w:start w:val="1"/>
      <w:numFmt w:val="decimal"/>
      <w:lvlText w:val="%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8"/>
        <w:szCs w:val="28"/>
        <w:u w:val="none"/>
        <w:effect w:val="none"/>
      </w:rPr>
    </w:lvl>
    <w:lvl w:ilvl="6">
      <w:start w:val="1"/>
      <w:numFmt w:val="decimal"/>
      <w:lvlText w:val="%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8"/>
        <w:szCs w:val="28"/>
        <w:u w:val="none"/>
        <w:effect w:val="none"/>
      </w:rPr>
    </w:lvl>
    <w:lvl w:ilvl="7">
      <w:start w:val="1"/>
      <w:numFmt w:val="decimal"/>
      <w:lvlText w:val="%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8"/>
        <w:szCs w:val="28"/>
        <w:u w:val="none"/>
        <w:effect w:val="none"/>
      </w:rPr>
    </w:lvl>
    <w:lvl w:ilvl="8">
      <w:start w:val="1"/>
      <w:numFmt w:val="decimal"/>
      <w:lvlText w:val="%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8"/>
        <w:szCs w:val="28"/>
        <w:u w:val="none"/>
        <w:effect w:val="none"/>
      </w:rPr>
    </w:lvl>
  </w:abstractNum>
  <w:abstractNum w:abstractNumId="1">
    <w:nsid w:val="05DA1E08"/>
    <w:multiLevelType w:val="hybridMultilevel"/>
    <w:tmpl w:val="F95E45B0"/>
    <w:lvl w:ilvl="0" w:tplc="E63AD49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1"/>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40"/>
  <w:drawingGridVerticalSpacing w:val="381"/>
  <w:displayHorizontalDrawingGridEvery w:val="2"/>
  <w:characterSpacingControl w:val="doNotCompress"/>
  <w:compat/>
  <w:rsids>
    <w:rsidRoot w:val="00EA323E"/>
    <w:rsid w:val="00000120"/>
    <w:rsid w:val="0000040E"/>
    <w:rsid w:val="00002DFA"/>
    <w:rsid w:val="00003B97"/>
    <w:rsid w:val="000050F7"/>
    <w:rsid w:val="0000601A"/>
    <w:rsid w:val="0001143D"/>
    <w:rsid w:val="0001164B"/>
    <w:rsid w:val="00011764"/>
    <w:rsid w:val="0001409F"/>
    <w:rsid w:val="00015D92"/>
    <w:rsid w:val="00016A71"/>
    <w:rsid w:val="00016A9C"/>
    <w:rsid w:val="00017257"/>
    <w:rsid w:val="000176AE"/>
    <w:rsid w:val="0002230E"/>
    <w:rsid w:val="0002585B"/>
    <w:rsid w:val="0002598C"/>
    <w:rsid w:val="00025F01"/>
    <w:rsid w:val="00026A33"/>
    <w:rsid w:val="00031E34"/>
    <w:rsid w:val="0003219E"/>
    <w:rsid w:val="00033204"/>
    <w:rsid w:val="00034B36"/>
    <w:rsid w:val="00035ED4"/>
    <w:rsid w:val="0003622D"/>
    <w:rsid w:val="00040D17"/>
    <w:rsid w:val="00041CFD"/>
    <w:rsid w:val="00042556"/>
    <w:rsid w:val="00043A80"/>
    <w:rsid w:val="00045435"/>
    <w:rsid w:val="00047CAD"/>
    <w:rsid w:val="00053301"/>
    <w:rsid w:val="00054320"/>
    <w:rsid w:val="000548E8"/>
    <w:rsid w:val="0005614D"/>
    <w:rsid w:val="000561F4"/>
    <w:rsid w:val="000571A0"/>
    <w:rsid w:val="00057F79"/>
    <w:rsid w:val="0006174C"/>
    <w:rsid w:val="0006273B"/>
    <w:rsid w:val="00064DF2"/>
    <w:rsid w:val="000651C3"/>
    <w:rsid w:val="000724D9"/>
    <w:rsid w:val="000724F7"/>
    <w:rsid w:val="000734A6"/>
    <w:rsid w:val="000740DC"/>
    <w:rsid w:val="000767CC"/>
    <w:rsid w:val="000771DD"/>
    <w:rsid w:val="000810B3"/>
    <w:rsid w:val="00081799"/>
    <w:rsid w:val="000818D2"/>
    <w:rsid w:val="000822EF"/>
    <w:rsid w:val="00082D57"/>
    <w:rsid w:val="000834E0"/>
    <w:rsid w:val="00083E27"/>
    <w:rsid w:val="00084003"/>
    <w:rsid w:val="00085168"/>
    <w:rsid w:val="00085A38"/>
    <w:rsid w:val="00085A5F"/>
    <w:rsid w:val="00085D61"/>
    <w:rsid w:val="00086B54"/>
    <w:rsid w:val="00087197"/>
    <w:rsid w:val="0009050D"/>
    <w:rsid w:val="00091522"/>
    <w:rsid w:val="0009188E"/>
    <w:rsid w:val="00091B1B"/>
    <w:rsid w:val="0009269D"/>
    <w:rsid w:val="000929B8"/>
    <w:rsid w:val="00095300"/>
    <w:rsid w:val="0009702D"/>
    <w:rsid w:val="000A034D"/>
    <w:rsid w:val="000A081D"/>
    <w:rsid w:val="000A2479"/>
    <w:rsid w:val="000A2B6B"/>
    <w:rsid w:val="000A344F"/>
    <w:rsid w:val="000A34F5"/>
    <w:rsid w:val="000A3C59"/>
    <w:rsid w:val="000A4123"/>
    <w:rsid w:val="000A572E"/>
    <w:rsid w:val="000A7FBA"/>
    <w:rsid w:val="000B1995"/>
    <w:rsid w:val="000B1FEA"/>
    <w:rsid w:val="000B21C5"/>
    <w:rsid w:val="000B359A"/>
    <w:rsid w:val="000B3AF1"/>
    <w:rsid w:val="000B4614"/>
    <w:rsid w:val="000B53D5"/>
    <w:rsid w:val="000B61A5"/>
    <w:rsid w:val="000B76AC"/>
    <w:rsid w:val="000C1C9A"/>
    <w:rsid w:val="000C267C"/>
    <w:rsid w:val="000C5DF7"/>
    <w:rsid w:val="000C61FF"/>
    <w:rsid w:val="000C6B4D"/>
    <w:rsid w:val="000C7D48"/>
    <w:rsid w:val="000C7E74"/>
    <w:rsid w:val="000D2471"/>
    <w:rsid w:val="000D273A"/>
    <w:rsid w:val="000D3FA7"/>
    <w:rsid w:val="000D49D9"/>
    <w:rsid w:val="000D5AD3"/>
    <w:rsid w:val="000E2855"/>
    <w:rsid w:val="000E301F"/>
    <w:rsid w:val="000E4E54"/>
    <w:rsid w:val="000F17FC"/>
    <w:rsid w:val="000F7257"/>
    <w:rsid w:val="00101378"/>
    <w:rsid w:val="00102B95"/>
    <w:rsid w:val="00103AC1"/>
    <w:rsid w:val="00103C4F"/>
    <w:rsid w:val="001043D6"/>
    <w:rsid w:val="00104E25"/>
    <w:rsid w:val="0010580C"/>
    <w:rsid w:val="00106C0C"/>
    <w:rsid w:val="00110CB5"/>
    <w:rsid w:val="00111182"/>
    <w:rsid w:val="0011246D"/>
    <w:rsid w:val="0011351C"/>
    <w:rsid w:val="00113C06"/>
    <w:rsid w:val="001140D6"/>
    <w:rsid w:val="00115102"/>
    <w:rsid w:val="00117830"/>
    <w:rsid w:val="0012195F"/>
    <w:rsid w:val="00121D60"/>
    <w:rsid w:val="00122C5D"/>
    <w:rsid w:val="001230E1"/>
    <w:rsid w:val="00123526"/>
    <w:rsid w:val="0012389B"/>
    <w:rsid w:val="001241E2"/>
    <w:rsid w:val="001258E7"/>
    <w:rsid w:val="00126335"/>
    <w:rsid w:val="00126EBD"/>
    <w:rsid w:val="00130E00"/>
    <w:rsid w:val="00134A95"/>
    <w:rsid w:val="001354DD"/>
    <w:rsid w:val="00135E0D"/>
    <w:rsid w:val="0014017D"/>
    <w:rsid w:val="001408A0"/>
    <w:rsid w:val="00141132"/>
    <w:rsid w:val="00141CFF"/>
    <w:rsid w:val="00144706"/>
    <w:rsid w:val="00144D3D"/>
    <w:rsid w:val="0014657F"/>
    <w:rsid w:val="00146680"/>
    <w:rsid w:val="0014764A"/>
    <w:rsid w:val="001503D6"/>
    <w:rsid w:val="0015102C"/>
    <w:rsid w:val="001547E3"/>
    <w:rsid w:val="0015489A"/>
    <w:rsid w:val="00154E1A"/>
    <w:rsid w:val="00155460"/>
    <w:rsid w:val="00155A4F"/>
    <w:rsid w:val="00155B63"/>
    <w:rsid w:val="00156E29"/>
    <w:rsid w:val="00160737"/>
    <w:rsid w:val="001616C5"/>
    <w:rsid w:val="0016171E"/>
    <w:rsid w:val="00161CDD"/>
    <w:rsid w:val="00162D90"/>
    <w:rsid w:val="00163581"/>
    <w:rsid w:val="001636CC"/>
    <w:rsid w:val="001666C4"/>
    <w:rsid w:val="00167D3B"/>
    <w:rsid w:val="001712EC"/>
    <w:rsid w:val="0017248B"/>
    <w:rsid w:val="00172738"/>
    <w:rsid w:val="00172787"/>
    <w:rsid w:val="0017646D"/>
    <w:rsid w:val="00177153"/>
    <w:rsid w:val="0018110F"/>
    <w:rsid w:val="00181736"/>
    <w:rsid w:val="001825CD"/>
    <w:rsid w:val="001830F2"/>
    <w:rsid w:val="00183383"/>
    <w:rsid w:val="001838F2"/>
    <w:rsid w:val="00184D69"/>
    <w:rsid w:val="00185638"/>
    <w:rsid w:val="00185C1E"/>
    <w:rsid w:val="001863DF"/>
    <w:rsid w:val="00186606"/>
    <w:rsid w:val="00186D46"/>
    <w:rsid w:val="0018741D"/>
    <w:rsid w:val="00187973"/>
    <w:rsid w:val="00187D0A"/>
    <w:rsid w:val="00190FDB"/>
    <w:rsid w:val="00191312"/>
    <w:rsid w:val="00191595"/>
    <w:rsid w:val="00191929"/>
    <w:rsid w:val="00192E2B"/>
    <w:rsid w:val="00192E8B"/>
    <w:rsid w:val="00193845"/>
    <w:rsid w:val="00193B12"/>
    <w:rsid w:val="001947D4"/>
    <w:rsid w:val="00196902"/>
    <w:rsid w:val="00196F04"/>
    <w:rsid w:val="00197674"/>
    <w:rsid w:val="001A0538"/>
    <w:rsid w:val="001A09BB"/>
    <w:rsid w:val="001A0D9B"/>
    <w:rsid w:val="001A1101"/>
    <w:rsid w:val="001A3A70"/>
    <w:rsid w:val="001A3B84"/>
    <w:rsid w:val="001A5463"/>
    <w:rsid w:val="001A65B1"/>
    <w:rsid w:val="001A74C7"/>
    <w:rsid w:val="001A7B38"/>
    <w:rsid w:val="001B06B2"/>
    <w:rsid w:val="001B2066"/>
    <w:rsid w:val="001B22A7"/>
    <w:rsid w:val="001B2DCD"/>
    <w:rsid w:val="001B3254"/>
    <w:rsid w:val="001B3EB9"/>
    <w:rsid w:val="001B4A17"/>
    <w:rsid w:val="001B4ED0"/>
    <w:rsid w:val="001B4F78"/>
    <w:rsid w:val="001B60E5"/>
    <w:rsid w:val="001B7F85"/>
    <w:rsid w:val="001C01F8"/>
    <w:rsid w:val="001C0BEF"/>
    <w:rsid w:val="001C24E4"/>
    <w:rsid w:val="001C56BF"/>
    <w:rsid w:val="001C5D49"/>
    <w:rsid w:val="001C606C"/>
    <w:rsid w:val="001C672A"/>
    <w:rsid w:val="001C69DB"/>
    <w:rsid w:val="001D11FF"/>
    <w:rsid w:val="001D47EA"/>
    <w:rsid w:val="001D5C0D"/>
    <w:rsid w:val="001D608B"/>
    <w:rsid w:val="001D7537"/>
    <w:rsid w:val="001D7979"/>
    <w:rsid w:val="001E01A3"/>
    <w:rsid w:val="001E09F3"/>
    <w:rsid w:val="001E1495"/>
    <w:rsid w:val="001E2BAA"/>
    <w:rsid w:val="001E2D8E"/>
    <w:rsid w:val="001E6EDC"/>
    <w:rsid w:val="001E7181"/>
    <w:rsid w:val="001E7601"/>
    <w:rsid w:val="001E7B8F"/>
    <w:rsid w:val="001F0A62"/>
    <w:rsid w:val="001F2292"/>
    <w:rsid w:val="001F3142"/>
    <w:rsid w:val="001F34C7"/>
    <w:rsid w:val="001F3E2E"/>
    <w:rsid w:val="001F6728"/>
    <w:rsid w:val="001F7BE6"/>
    <w:rsid w:val="001F7C8A"/>
    <w:rsid w:val="00201F58"/>
    <w:rsid w:val="00203314"/>
    <w:rsid w:val="0020586F"/>
    <w:rsid w:val="0020736B"/>
    <w:rsid w:val="00207EF4"/>
    <w:rsid w:val="002107B1"/>
    <w:rsid w:val="00211BAD"/>
    <w:rsid w:val="00212849"/>
    <w:rsid w:val="00212ABF"/>
    <w:rsid w:val="00212C91"/>
    <w:rsid w:val="00212D5E"/>
    <w:rsid w:val="00214160"/>
    <w:rsid w:val="00215C89"/>
    <w:rsid w:val="0021647F"/>
    <w:rsid w:val="00217967"/>
    <w:rsid w:val="00220E4A"/>
    <w:rsid w:val="0022263F"/>
    <w:rsid w:val="00222CBD"/>
    <w:rsid w:val="00224041"/>
    <w:rsid w:val="0022431E"/>
    <w:rsid w:val="0022443D"/>
    <w:rsid w:val="00224919"/>
    <w:rsid w:val="0022691F"/>
    <w:rsid w:val="0023034B"/>
    <w:rsid w:val="00230DC2"/>
    <w:rsid w:val="00232CCD"/>
    <w:rsid w:val="0023338F"/>
    <w:rsid w:val="0023362D"/>
    <w:rsid w:val="00233C9B"/>
    <w:rsid w:val="002350F0"/>
    <w:rsid w:val="00237DAE"/>
    <w:rsid w:val="0024019E"/>
    <w:rsid w:val="00241A1E"/>
    <w:rsid w:val="00242F74"/>
    <w:rsid w:val="00242F8C"/>
    <w:rsid w:val="00243946"/>
    <w:rsid w:val="0024483D"/>
    <w:rsid w:val="00245009"/>
    <w:rsid w:val="0024574F"/>
    <w:rsid w:val="00245D60"/>
    <w:rsid w:val="002464B2"/>
    <w:rsid w:val="00250A29"/>
    <w:rsid w:val="0025336A"/>
    <w:rsid w:val="00253F50"/>
    <w:rsid w:val="0025515D"/>
    <w:rsid w:val="002553B5"/>
    <w:rsid w:val="00256EED"/>
    <w:rsid w:val="002571F7"/>
    <w:rsid w:val="00257581"/>
    <w:rsid w:val="002606E7"/>
    <w:rsid w:val="00260D53"/>
    <w:rsid w:val="002618CA"/>
    <w:rsid w:val="0026716A"/>
    <w:rsid w:val="00267812"/>
    <w:rsid w:val="002679E0"/>
    <w:rsid w:val="00270B6E"/>
    <w:rsid w:val="0027106A"/>
    <w:rsid w:val="002720FD"/>
    <w:rsid w:val="00272126"/>
    <w:rsid w:val="00272378"/>
    <w:rsid w:val="00272832"/>
    <w:rsid w:val="002729FB"/>
    <w:rsid w:val="00273DA2"/>
    <w:rsid w:val="002742E1"/>
    <w:rsid w:val="00274331"/>
    <w:rsid w:val="002745F8"/>
    <w:rsid w:val="00275F49"/>
    <w:rsid w:val="00276241"/>
    <w:rsid w:val="00277051"/>
    <w:rsid w:val="002777D6"/>
    <w:rsid w:val="00280E3B"/>
    <w:rsid w:val="00280F62"/>
    <w:rsid w:val="00285FE2"/>
    <w:rsid w:val="00286613"/>
    <w:rsid w:val="00286A07"/>
    <w:rsid w:val="002900A6"/>
    <w:rsid w:val="002920E7"/>
    <w:rsid w:val="00292AFA"/>
    <w:rsid w:val="00292B60"/>
    <w:rsid w:val="002941E8"/>
    <w:rsid w:val="002947BA"/>
    <w:rsid w:val="00294F31"/>
    <w:rsid w:val="00296342"/>
    <w:rsid w:val="00296D4D"/>
    <w:rsid w:val="0029771A"/>
    <w:rsid w:val="002A0267"/>
    <w:rsid w:val="002A045C"/>
    <w:rsid w:val="002A068B"/>
    <w:rsid w:val="002A0C80"/>
    <w:rsid w:val="002A2362"/>
    <w:rsid w:val="002A3338"/>
    <w:rsid w:val="002A6EC0"/>
    <w:rsid w:val="002A7A7E"/>
    <w:rsid w:val="002B109B"/>
    <w:rsid w:val="002B10DA"/>
    <w:rsid w:val="002B1192"/>
    <w:rsid w:val="002B18B1"/>
    <w:rsid w:val="002B198C"/>
    <w:rsid w:val="002B23BD"/>
    <w:rsid w:val="002B2F1B"/>
    <w:rsid w:val="002B3A18"/>
    <w:rsid w:val="002B4E05"/>
    <w:rsid w:val="002B56CC"/>
    <w:rsid w:val="002B61FF"/>
    <w:rsid w:val="002C151E"/>
    <w:rsid w:val="002C2102"/>
    <w:rsid w:val="002C2E17"/>
    <w:rsid w:val="002C2E68"/>
    <w:rsid w:val="002C4551"/>
    <w:rsid w:val="002C57DC"/>
    <w:rsid w:val="002C6793"/>
    <w:rsid w:val="002C6F27"/>
    <w:rsid w:val="002C72CA"/>
    <w:rsid w:val="002C7B12"/>
    <w:rsid w:val="002D0121"/>
    <w:rsid w:val="002D01AF"/>
    <w:rsid w:val="002D4267"/>
    <w:rsid w:val="002D469A"/>
    <w:rsid w:val="002D51D9"/>
    <w:rsid w:val="002D593D"/>
    <w:rsid w:val="002D6281"/>
    <w:rsid w:val="002D633D"/>
    <w:rsid w:val="002D6D11"/>
    <w:rsid w:val="002E19E9"/>
    <w:rsid w:val="002E2353"/>
    <w:rsid w:val="002E2DE1"/>
    <w:rsid w:val="002E2FA9"/>
    <w:rsid w:val="002E354B"/>
    <w:rsid w:val="002E4D4C"/>
    <w:rsid w:val="002E56EF"/>
    <w:rsid w:val="002E5753"/>
    <w:rsid w:val="002E64F7"/>
    <w:rsid w:val="002E6710"/>
    <w:rsid w:val="002E7EA8"/>
    <w:rsid w:val="002F07A9"/>
    <w:rsid w:val="002F0972"/>
    <w:rsid w:val="002F1F90"/>
    <w:rsid w:val="002F2EC8"/>
    <w:rsid w:val="002F4987"/>
    <w:rsid w:val="002F584A"/>
    <w:rsid w:val="002F5EDB"/>
    <w:rsid w:val="002F7446"/>
    <w:rsid w:val="00300356"/>
    <w:rsid w:val="00300B53"/>
    <w:rsid w:val="0030399A"/>
    <w:rsid w:val="0030429C"/>
    <w:rsid w:val="00304F21"/>
    <w:rsid w:val="00305637"/>
    <w:rsid w:val="00305851"/>
    <w:rsid w:val="0030693C"/>
    <w:rsid w:val="00306A2A"/>
    <w:rsid w:val="00306A7F"/>
    <w:rsid w:val="0030776E"/>
    <w:rsid w:val="00317085"/>
    <w:rsid w:val="0031788E"/>
    <w:rsid w:val="0032116C"/>
    <w:rsid w:val="00324EF1"/>
    <w:rsid w:val="00326187"/>
    <w:rsid w:val="00326E85"/>
    <w:rsid w:val="003275D3"/>
    <w:rsid w:val="00327F7B"/>
    <w:rsid w:val="00330AE0"/>
    <w:rsid w:val="00331420"/>
    <w:rsid w:val="0033186B"/>
    <w:rsid w:val="003323C9"/>
    <w:rsid w:val="00332851"/>
    <w:rsid w:val="0033292C"/>
    <w:rsid w:val="0033324D"/>
    <w:rsid w:val="003339B7"/>
    <w:rsid w:val="0033423F"/>
    <w:rsid w:val="00334E72"/>
    <w:rsid w:val="00341779"/>
    <w:rsid w:val="00344E8F"/>
    <w:rsid w:val="003451E1"/>
    <w:rsid w:val="003456B6"/>
    <w:rsid w:val="00345967"/>
    <w:rsid w:val="0034631A"/>
    <w:rsid w:val="00346C21"/>
    <w:rsid w:val="00347066"/>
    <w:rsid w:val="00347A5B"/>
    <w:rsid w:val="003504C0"/>
    <w:rsid w:val="003508A3"/>
    <w:rsid w:val="00352449"/>
    <w:rsid w:val="00354755"/>
    <w:rsid w:val="00355CCA"/>
    <w:rsid w:val="00356A03"/>
    <w:rsid w:val="0036045E"/>
    <w:rsid w:val="0036226B"/>
    <w:rsid w:val="003642D4"/>
    <w:rsid w:val="00371D9D"/>
    <w:rsid w:val="00372482"/>
    <w:rsid w:val="003727D4"/>
    <w:rsid w:val="00372BBE"/>
    <w:rsid w:val="003738FA"/>
    <w:rsid w:val="0037415C"/>
    <w:rsid w:val="00374504"/>
    <w:rsid w:val="00375962"/>
    <w:rsid w:val="00375B16"/>
    <w:rsid w:val="00376793"/>
    <w:rsid w:val="0037699B"/>
    <w:rsid w:val="00376B35"/>
    <w:rsid w:val="00377124"/>
    <w:rsid w:val="00380685"/>
    <w:rsid w:val="0038114A"/>
    <w:rsid w:val="0038181A"/>
    <w:rsid w:val="00381B40"/>
    <w:rsid w:val="003821F3"/>
    <w:rsid w:val="003832E7"/>
    <w:rsid w:val="003839AC"/>
    <w:rsid w:val="00383C5C"/>
    <w:rsid w:val="00385C2B"/>
    <w:rsid w:val="00385D14"/>
    <w:rsid w:val="00385E90"/>
    <w:rsid w:val="00386940"/>
    <w:rsid w:val="00387252"/>
    <w:rsid w:val="0039078E"/>
    <w:rsid w:val="0039376D"/>
    <w:rsid w:val="003942BE"/>
    <w:rsid w:val="00395345"/>
    <w:rsid w:val="003955B8"/>
    <w:rsid w:val="003961D7"/>
    <w:rsid w:val="003A52F2"/>
    <w:rsid w:val="003A658E"/>
    <w:rsid w:val="003B028F"/>
    <w:rsid w:val="003B1B9F"/>
    <w:rsid w:val="003B1CE0"/>
    <w:rsid w:val="003B25D3"/>
    <w:rsid w:val="003B2A85"/>
    <w:rsid w:val="003B30FB"/>
    <w:rsid w:val="003B3A7E"/>
    <w:rsid w:val="003B46EB"/>
    <w:rsid w:val="003B5370"/>
    <w:rsid w:val="003C031B"/>
    <w:rsid w:val="003C0F54"/>
    <w:rsid w:val="003C16DE"/>
    <w:rsid w:val="003C220A"/>
    <w:rsid w:val="003C26E1"/>
    <w:rsid w:val="003C29FD"/>
    <w:rsid w:val="003C2B3D"/>
    <w:rsid w:val="003C46F4"/>
    <w:rsid w:val="003C4CA9"/>
    <w:rsid w:val="003C56BE"/>
    <w:rsid w:val="003C7235"/>
    <w:rsid w:val="003C7355"/>
    <w:rsid w:val="003D04DF"/>
    <w:rsid w:val="003D1091"/>
    <w:rsid w:val="003D182F"/>
    <w:rsid w:val="003D2701"/>
    <w:rsid w:val="003D651B"/>
    <w:rsid w:val="003D7072"/>
    <w:rsid w:val="003E038A"/>
    <w:rsid w:val="003E354A"/>
    <w:rsid w:val="003E3592"/>
    <w:rsid w:val="003E4584"/>
    <w:rsid w:val="003E5EFE"/>
    <w:rsid w:val="003E7481"/>
    <w:rsid w:val="003E7AD2"/>
    <w:rsid w:val="003F009C"/>
    <w:rsid w:val="003F0180"/>
    <w:rsid w:val="003F070D"/>
    <w:rsid w:val="003F26F6"/>
    <w:rsid w:val="003F3676"/>
    <w:rsid w:val="003F36BE"/>
    <w:rsid w:val="003F43CD"/>
    <w:rsid w:val="003F4936"/>
    <w:rsid w:val="003F5379"/>
    <w:rsid w:val="003F6BD4"/>
    <w:rsid w:val="00400735"/>
    <w:rsid w:val="004008CE"/>
    <w:rsid w:val="00400A07"/>
    <w:rsid w:val="004021AE"/>
    <w:rsid w:val="00402C5B"/>
    <w:rsid w:val="00403E7D"/>
    <w:rsid w:val="00405870"/>
    <w:rsid w:val="004070CB"/>
    <w:rsid w:val="0040717F"/>
    <w:rsid w:val="00407BE2"/>
    <w:rsid w:val="004107FE"/>
    <w:rsid w:val="00410B85"/>
    <w:rsid w:val="00411668"/>
    <w:rsid w:val="00411A49"/>
    <w:rsid w:val="00412A97"/>
    <w:rsid w:val="004138F2"/>
    <w:rsid w:val="0041480E"/>
    <w:rsid w:val="00415EFE"/>
    <w:rsid w:val="0041602D"/>
    <w:rsid w:val="004161B8"/>
    <w:rsid w:val="004169C3"/>
    <w:rsid w:val="00417031"/>
    <w:rsid w:val="00420EC3"/>
    <w:rsid w:val="00421D42"/>
    <w:rsid w:val="004223A1"/>
    <w:rsid w:val="00422901"/>
    <w:rsid w:val="00423439"/>
    <w:rsid w:val="004249AA"/>
    <w:rsid w:val="00424EBA"/>
    <w:rsid w:val="00425694"/>
    <w:rsid w:val="0042687F"/>
    <w:rsid w:val="00426ECF"/>
    <w:rsid w:val="004271F0"/>
    <w:rsid w:val="0042723D"/>
    <w:rsid w:val="00427DD2"/>
    <w:rsid w:val="00431019"/>
    <w:rsid w:val="00431940"/>
    <w:rsid w:val="0043215E"/>
    <w:rsid w:val="0043285C"/>
    <w:rsid w:val="00432D3B"/>
    <w:rsid w:val="00432F17"/>
    <w:rsid w:val="0043405F"/>
    <w:rsid w:val="004357CF"/>
    <w:rsid w:val="00435AEB"/>
    <w:rsid w:val="0044040E"/>
    <w:rsid w:val="00440EF1"/>
    <w:rsid w:val="00441CDD"/>
    <w:rsid w:val="00442F3D"/>
    <w:rsid w:val="00444A70"/>
    <w:rsid w:val="0044524C"/>
    <w:rsid w:val="00446618"/>
    <w:rsid w:val="0044697A"/>
    <w:rsid w:val="00447AFE"/>
    <w:rsid w:val="00450358"/>
    <w:rsid w:val="00450E4F"/>
    <w:rsid w:val="00451EE5"/>
    <w:rsid w:val="00452419"/>
    <w:rsid w:val="00452BA5"/>
    <w:rsid w:val="00454B26"/>
    <w:rsid w:val="0045578B"/>
    <w:rsid w:val="00460494"/>
    <w:rsid w:val="00461DF3"/>
    <w:rsid w:val="00461F4F"/>
    <w:rsid w:val="00466C19"/>
    <w:rsid w:val="00466F30"/>
    <w:rsid w:val="004703DC"/>
    <w:rsid w:val="00470ED2"/>
    <w:rsid w:val="0047104F"/>
    <w:rsid w:val="00471954"/>
    <w:rsid w:val="00471B7F"/>
    <w:rsid w:val="00472A8A"/>
    <w:rsid w:val="00472CCA"/>
    <w:rsid w:val="004730AE"/>
    <w:rsid w:val="004730DE"/>
    <w:rsid w:val="004733F2"/>
    <w:rsid w:val="00474C01"/>
    <w:rsid w:val="0048027F"/>
    <w:rsid w:val="00482750"/>
    <w:rsid w:val="00484A75"/>
    <w:rsid w:val="0048513F"/>
    <w:rsid w:val="004863F2"/>
    <w:rsid w:val="004864F7"/>
    <w:rsid w:val="004868D8"/>
    <w:rsid w:val="00487E6E"/>
    <w:rsid w:val="0049050A"/>
    <w:rsid w:val="004917F0"/>
    <w:rsid w:val="00493006"/>
    <w:rsid w:val="004932F2"/>
    <w:rsid w:val="0049372E"/>
    <w:rsid w:val="00494744"/>
    <w:rsid w:val="00494D41"/>
    <w:rsid w:val="00496676"/>
    <w:rsid w:val="004A1DB3"/>
    <w:rsid w:val="004A23D6"/>
    <w:rsid w:val="004A248C"/>
    <w:rsid w:val="004A2B0E"/>
    <w:rsid w:val="004A2C4F"/>
    <w:rsid w:val="004A30E9"/>
    <w:rsid w:val="004A3143"/>
    <w:rsid w:val="004A3318"/>
    <w:rsid w:val="004A36D5"/>
    <w:rsid w:val="004A61D6"/>
    <w:rsid w:val="004A6312"/>
    <w:rsid w:val="004A7E3B"/>
    <w:rsid w:val="004B0025"/>
    <w:rsid w:val="004B0FFD"/>
    <w:rsid w:val="004B2AF5"/>
    <w:rsid w:val="004B2C61"/>
    <w:rsid w:val="004B3472"/>
    <w:rsid w:val="004B595B"/>
    <w:rsid w:val="004B6493"/>
    <w:rsid w:val="004B7D46"/>
    <w:rsid w:val="004C1BF7"/>
    <w:rsid w:val="004C2512"/>
    <w:rsid w:val="004C359A"/>
    <w:rsid w:val="004C5754"/>
    <w:rsid w:val="004C5A39"/>
    <w:rsid w:val="004C5BD0"/>
    <w:rsid w:val="004C73AD"/>
    <w:rsid w:val="004C7A16"/>
    <w:rsid w:val="004D0500"/>
    <w:rsid w:val="004D084F"/>
    <w:rsid w:val="004D09E2"/>
    <w:rsid w:val="004D13E5"/>
    <w:rsid w:val="004D147D"/>
    <w:rsid w:val="004D14ED"/>
    <w:rsid w:val="004D2C89"/>
    <w:rsid w:val="004D57C5"/>
    <w:rsid w:val="004D5D3D"/>
    <w:rsid w:val="004D7196"/>
    <w:rsid w:val="004D72CB"/>
    <w:rsid w:val="004D77FD"/>
    <w:rsid w:val="004E3063"/>
    <w:rsid w:val="004E3B87"/>
    <w:rsid w:val="004E3F02"/>
    <w:rsid w:val="004E588C"/>
    <w:rsid w:val="004E6427"/>
    <w:rsid w:val="004E6DE7"/>
    <w:rsid w:val="004F0DA0"/>
    <w:rsid w:val="004F17C9"/>
    <w:rsid w:val="004F330D"/>
    <w:rsid w:val="004F3CA3"/>
    <w:rsid w:val="004F4D43"/>
    <w:rsid w:val="004F52C6"/>
    <w:rsid w:val="004F66B2"/>
    <w:rsid w:val="004F797C"/>
    <w:rsid w:val="004F7B06"/>
    <w:rsid w:val="00500EE7"/>
    <w:rsid w:val="00503E05"/>
    <w:rsid w:val="00505407"/>
    <w:rsid w:val="00505BAB"/>
    <w:rsid w:val="00505D5C"/>
    <w:rsid w:val="005060DA"/>
    <w:rsid w:val="00507115"/>
    <w:rsid w:val="00507974"/>
    <w:rsid w:val="00507BF5"/>
    <w:rsid w:val="00510EB6"/>
    <w:rsid w:val="00511690"/>
    <w:rsid w:val="00511916"/>
    <w:rsid w:val="00512C20"/>
    <w:rsid w:val="005138DC"/>
    <w:rsid w:val="00514573"/>
    <w:rsid w:val="00517171"/>
    <w:rsid w:val="00517C43"/>
    <w:rsid w:val="00517FAA"/>
    <w:rsid w:val="005212AC"/>
    <w:rsid w:val="005212B3"/>
    <w:rsid w:val="00522362"/>
    <w:rsid w:val="00522D56"/>
    <w:rsid w:val="0052323B"/>
    <w:rsid w:val="0052341B"/>
    <w:rsid w:val="005248DD"/>
    <w:rsid w:val="0052554E"/>
    <w:rsid w:val="00525765"/>
    <w:rsid w:val="00525D3E"/>
    <w:rsid w:val="00526741"/>
    <w:rsid w:val="00526EDD"/>
    <w:rsid w:val="00526F5C"/>
    <w:rsid w:val="00527093"/>
    <w:rsid w:val="005274DF"/>
    <w:rsid w:val="0052767F"/>
    <w:rsid w:val="00527897"/>
    <w:rsid w:val="00527C98"/>
    <w:rsid w:val="005302E9"/>
    <w:rsid w:val="00530B1F"/>
    <w:rsid w:val="00531138"/>
    <w:rsid w:val="00531B63"/>
    <w:rsid w:val="005322CE"/>
    <w:rsid w:val="005325DA"/>
    <w:rsid w:val="00532611"/>
    <w:rsid w:val="00533A0C"/>
    <w:rsid w:val="00534BCD"/>
    <w:rsid w:val="005358D7"/>
    <w:rsid w:val="00535B21"/>
    <w:rsid w:val="00535CB4"/>
    <w:rsid w:val="00535EFE"/>
    <w:rsid w:val="005363E0"/>
    <w:rsid w:val="005366CC"/>
    <w:rsid w:val="00536B16"/>
    <w:rsid w:val="0054072B"/>
    <w:rsid w:val="00541DA8"/>
    <w:rsid w:val="00541E72"/>
    <w:rsid w:val="005433EE"/>
    <w:rsid w:val="005434FE"/>
    <w:rsid w:val="005440A1"/>
    <w:rsid w:val="0054462A"/>
    <w:rsid w:val="005449F0"/>
    <w:rsid w:val="00544A20"/>
    <w:rsid w:val="00545B25"/>
    <w:rsid w:val="005478FA"/>
    <w:rsid w:val="005508CF"/>
    <w:rsid w:val="00550FF9"/>
    <w:rsid w:val="00552FBB"/>
    <w:rsid w:val="00554448"/>
    <w:rsid w:val="00554979"/>
    <w:rsid w:val="00555170"/>
    <w:rsid w:val="0055569F"/>
    <w:rsid w:val="0056063A"/>
    <w:rsid w:val="005613F7"/>
    <w:rsid w:val="00561448"/>
    <w:rsid w:val="00561A11"/>
    <w:rsid w:val="00563EA4"/>
    <w:rsid w:val="00564291"/>
    <w:rsid w:val="00564E87"/>
    <w:rsid w:val="005659D0"/>
    <w:rsid w:val="00565C95"/>
    <w:rsid w:val="00565E8F"/>
    <w:rsid w:val="00567234"/>
    <w:rsid w:val="00567492"/>
    <w:rsid w:val="00567CA1"/>
    <w:rsid w:val="005716CC"/>
    <w:rsid w:val="005737C9"/>
    <w:rsid w:val="005739A5"/>
    <w:rsid w:val="0057519D"/>
    <w:rsid w:val="00575876"/>
    <w:rsid w:val="0057612C"/>
    <w:rsid w:val="00576E1D"/>
    <w:rsid w:val="005774BC"/>
    <w:rsid w:val="0058080B"/>
    <w:rsid w:val="005813E5"/>
    <w:rsid w:val="00581F34"/>
    <w:rsid w:val="005820D9"/>
    <w:rsid w:val="00582579"/>
    <w:rsid w:val="00582E51"/>
    <w:rsid w:val="0058349B"/>
    <w:rsid w:val="0058360E"/>
    <w:rsid w:val="005865E2"/>
    <w:rsid w:val="00590EFC"/>
    <w:rsid w:val="00591AC0"/>
    <w:rsid w:val="00592E44"/>
    <w:rsid w:val="00592F75"/>
    <w:rsid w:val="00594402"/>
    <w:rsid w:val="0059474F"/>
    <w:rsid w:val="00595084"/>
    <w:rsid w:val="00596A0B"/>
    <w:rsid w:val="00597C47"/>
    <w:rsid w:val="005A349F"/>
    <w:rsid w:val="005A4AA3"/>
    <w:rsid w:val="005A65C9"/>
    <w:rsid w:val="005A6CFB"/>
    <w:rsid w:val="005B004E"/>
    <w:rsid w:val="005B087D"/>
    <w:rsid w:val="005B08B6"/>
    <w:rsid w:val="005B1ACE"/>
    <w:rsid w:val="005B544F"/>
    <w:rsid w:val="005B7A13"/>
    <w:rsid w:val="005C121F"/>
    <w:rsid w:val="005C4695"/>
    <w:rsid w:val="005C47BE"/>
    <w:rsid w:val="005C603E"/>
    <w:rsid w:val="005C738A"/>
    <w:rsid w:val="005D09C0"/>
    <w:rsid w:val="005D2B86"/>
    <w:rsid w:val="005D36CB"/>
    <w:rsid w:val="005D414F"/>
    <w:rsid w:val="005D5699"/>
    <w:rsid w:val="005D70A0"/>
    <w:rsid w:val="005D7420"/>
    <w:rsid w:val="005D76FA"/>
    <w:rsid w:val="005D7918"/>
    <w:rsid w:val="005E0E46"/>
    <w:rsid w:val="005E15D0"/>
    <w:rsid w:val="005E2817"/>
    <w:rsid w:val="005E39C3"/>
    <w:rsid w:val="005E3E6C"/>
    <w:rsid w:val="005E4336"/>
    <w:rsid w:val="005E4AFC"/>
    <w:rsid w:val="005E5FF2"/>
    <w:rsid w:val="005E7E01"/>
    <w:rsid w:val="005F000F"/>
    <w:rsid w:val="005F0758"/>
    <w:rsid w:val="005F0FAD"/>
    <w:rsid w:val="005F11A3"/>
    <w:rsid w:val="005F186E"/>
    <w:rsid w:val="005F2602"/>
    <w:rsid w:val="005F58E2"/>
    <w:rsid w:val="005F7A93"/>
    <w:rsid w:val="00600137"/>
    <w:rsid w:val="00601081"/>
    <w:rsid w:val="006010EA"/>
    <w:rsid w:val="006011CE"/>
    <w:rsid w:val="00601355"/>
    <w:rsid w:val="0060207E"/>
    <w:rsid w:val="006055DA"/>
    <w:rsid w:val="00607DDA"/>
    <w:rsid w:val="00607F87"/>
    <w:rsid w:val="00610B1C"/>
    <w:rsid w:val="00611F68"/>
    <w:rsid w:val="00613672"/>
    <w:rsid w:val="0061373F"/>
    <w:rsid w:val="006205B5"/>
    <w:rsid w:val="00621C57"/>
    <w:rsid w:val="0062427C"/>
    <w:rsid w:val="00625745"/>
    <w:rsid w:val="00626A3F"/>
    <w:rsid w:val="00627AAB"/>
    <w:rsid w:val="00627FD4"/>
    <w:rsid w:val="0063173A"/>
    <w:rsid w:val="006321A8"/>
    <w:rsid w:val="006331BB"/>
    <w:rsid w:val="00633F99"/>
    <w:rsid w:val="0063470A"/>
    <w:rsid w:val="0063542A"/>
    <w:rsid w:val="006368D7"/>
    <w:rsid w:val="006406EF"/>
    <w:rsid w:val="006416ED"/>
    <w:rsid w:val="00641F07"/>
    <w:rsid w:val="0064206B"/>
    <w:rsid w:val="006428B7"/>
    <w:rsid w:val="0064326C"/>
    <w:rsid w:val="0064365A"/>
    <w:rsid w:val="00645EBB"/>
    <w:rsid w:val="006462D1"/>
    <w:rsid w:val="00646582"/>
    <w:rsid w:val="006479E1"/>
    <w:rsid w:val="00650F72"/>
    <w:rsid w:val="00651061"/>
    <w:rsid w:val="0065146C"/>
    <w:rsid w:val="00651CAA"/>
    <w:rsid w:val="00651E44"/>
    <w:rsid w:val="0065437A"/>
    <w:rsid w:val="006545C5"/>
    <w:rsid w:val="00654802"/>
    <w:rsid w:val="00655306"/>
    <w:rsid w:val="0065565A"/>
    <w:rsid w:val="00657508"/>
    <w:rsid w:val="006577B3"/>
    <w:rsid w:val="006616AC"/>
    <w:rsid w:val="00661DC5"/>
    <w:rsid w:val="0066202E"/>
    <w:rsid w:val="00662C5E"/>
    <w:rsid w:val="006639DC"/>
    <w:rsid w:val="00664F64"/>
    <w:rsid w:val="00665044"/>
    <w:rsid w:val="00665537"/>
    <w:rsid w:val="00666E37"/>
    <w:rsid w:val="006701E3"/>
    <w:rsid w:val="006701FD"/>
    <w:rsid w:val="006714DE"/>
    <w:rsid w:val="00672C7F"/>
    <w:rsid w:val="00672E7D"/>
    <w:rsid w:val="0067435E"/>
    <w:rsid w:val="00674D80"/>
    <w:rsid w:val="00675F11"/>
    <w:rsid w:val="00676D12"/>
    <w:rsid w:val="00677319"/>
    <w:rsid w:val="00677B32"/>
    <w:rsid w:val="0068052A"/>
    <w:rsid w:val="00680EDA"/>
    <w:rsid w:val="006813D3"/>
    <w:rsid w:val="00681D5B"/>
    <w:rsid w:val="00682C38"/>
    <w:rsid w:val="00685D86"/>
    <w:rsid w:val="00686087"/>
    <w:rsid w:val="00687106"/>
    <w:rsid w:val="0068745C"/>
    <w:rsid w:val="006878F9"/>
    <w:rsid w:val="006937A5"/>
    <w:rsid w:val="00695A03"/>
    <w:rsid w:val="00695BC8"/>
    <w:rsid w:val="00695DA1"/>
    <w:rsid w:val="00696C60"/>
    <w:rsid w:val="006971F3"/>
    <w:rsid w:val="006979CB"/>
    <w:rsid w:val="00697A11"/>
    <w:rsid w:val="006A0E41"/>
    <w:rsid w:val="006A3653"/>
    <w:rsid w:val="006A3D67"/>
    <w:rsid w:val="006A5161"/>
    <w:rsid w:val="006A5AC2"/>
    <w:rsid w:val="006A62E4"/>
    <w:rsid w:val="006A73B0"/>
    <w:rsid w:val="006B0AAF"/>
    <w:rsid w:val="006B4C26"/>
    <w:rsid w:val="006B4F02"/>
    <w:rsid w:val="006B57EB"/>
    <w:rsid w:val="006B6B45"/>
    <w:rsid w:val="006B7D66"/>
    <w:rsid w:val="006C0C1D"/>
    <w:rsid w:val="006C0DAB"/>
    <w:rsid w:val="006C1294"/>
    <w:rsid w:val="006C26CF"/>
    <w:rsid w:val="006C2DA3"/>
    <w:rsid w:val="006C2FC2"/>
    <w:rsid w:val="006C4613"/>
    <w:rsid w:val="006C4BCB"/>
    <w:rsid w:val="006C5C9C"/>
    <w:rsid w:val="006C5CC8"/>
    <w:rsid w:val="006C7037"/>
    <w:rsid w:val="006D02A9"/>
    <w:rsid w:val="006D078A"/>
    <w:rsid w:val="006D1B8D"/>
    <w:rsid w:val="006D27C5"/>
    <w:rsid w:val="006D2B9F"/>
    <w:rsid w:val="006D3C03"/>
    <w:rsid w:val="006D4405"/>
    <w:rsid w:val="006D5802"/>
    <w:rsid w:val="006D5BEF"/>
    <w:rsid w:val="006D62B2"/>
    <w:rsid w:val="006D70F1"/>
    <w:rsid w:val="006E0C45"/>
    <w:rsid w:val="006E0CF5"/>
    <w:rsid w:val="006E177C"/>
    <w:rsid w:val="006E2EBA"/>
    <w:rsid w:val="006E2F9F"/>
    <w:rsid w:val="006E2FBE"/>
    <w:rsid w:val="006E4046"/>
    <w:rsid w:val="006E488B"/>
    <w:rsid w:val="006F24D8"/>
    <w:rsid w:val="006F592D"/>
    <w:rsid w:val="006F6D1E"/>
    <w:rsid w:val="00701487"/>
    <w:rsid w:val="00702DB7"/>
    <w:rsid w:val="0070450E"/>
    <w:rsid w:val="00705318"/>
    <w:rsid w:val="00707126"/>
    <w:rsid w:val="00707FAB"/>
    <w:rsid w:val="00711FEA"/>
    <w:rsid w:val="00712F92"/>
    <w:rsid w:val="00713487"/>
    <w:rsid w:val="0071437F"/>
    <w:rsid w:val="0071737C"/>
    <w:rsid w:val="00717F50"/>
    <w:rsid w:val="00720D6F"/>
    <w:rsid w:val="007211B4"/>
    <w:rsid w:val="00722964"/>
    <w:rsid w:val="00723058"/>
    <w:rsid w:val="00723C12"/>
    <w:rsid w:val="00724E77"/>
    <w:rsid w:val="007256FD"/>
    <w:rsid w:val="00725952"/>
    <w:rsid w:val="007262F8"/>
    <w:rsid w:val="00726E26"/>
    <w:rsid w:val="00727895"/>
    <w:rsid w:val="00727BD5"/>
    <w:rsid w:val="007301CD"/>
    <w:rsid w:val="00730501"/>
    <w:rsid w:val="00730801"/>
    <w:rsid w:val="007322AA"/>
    <w:rsid w:val="00732E56"/>
    <w:rsid w:val="00734168"/>
    <w:rsid w:val="007346CF"/>
    <w:rsid w:val="00735757"/>
    <w:rsid w:val="00736502"/>
    <w:rsid w:val="00736DF0"/>
    <w:rsid w:val="007376AE"/>
    <w:rsid w:val="0074033F"/>
    <w:rsid w:val="007409B7"/>
    <w:rsid w:val="00740FA9"/>
    <w:rsid w:val="0074156D"/>
    <w:rsid w:val="00741735"/>
    <w:rsid w:val="00741F92"/>
    <w:rsid w:val="0074294C"/>
    <w:rsid w:val="00745605"/>
    <w:rsid w:val="0074657F"/>
    <w:rsid w:val="007466D2"/>
    <w:rsid w:val="00746ECC"/>
    <w:rsid w:val="0074776A"/>
    <w:rsid w:val="00747830"/>
    <w:rsid w:val="007502AC"/>
    <w:rsid w:val="0075030E"/>
    <w:rsid w:val="00751096"/>
    <w:rsid w:val="00755475"/>
    <w:rsid w:val="00755B00"/>
    <w:rsid w:val="00755BC6"/>
    <w:rsid w:val="00760187"/>
    <w:rsid w:val="00762A1D"/>
    <w:rsid w:val="007631C4"/>
    <w:rsid w:val="00765854"/>
    <w:rsid w:val="007658EB"/>
    <w:rsid w:val="00766554"/>
    <w:rsid w:val="007675D5"/>
    <w:rsid w:val="00767F4D"/>
    <w:rsid w:val="00771A07"/>
    <w:rsid w:val="00771EA2"/>
    <w:rsid w:val="007723D3"/>
    <w:rsid w:val="00772632"/>
    <w:rsid w:val="00772968"/>
    <w:rsid w:val="00772A4D"/>
    <w:rsid w:val="0077435A"/>
    <w:rsid w:val="007744C0"/>
    <w:rsid w:val="007751C5"/>
    <w:rsid w:val="007767C3"/>
    <w:rsid w:val="007771CA"/>
    <w:rsid w:val="00777F39"/>
    <w:rsid w:val="00781385"/>
    <w:rsid w:val="007824B7"/>
    <w:rsid w:val="0078587C"/>
    <w:rsid w:val="00786426"/>
    <w:rsid w:val="00787F80"/>
    <w:rsid w:val="007904A0"/>
    <w:rsid w:val="00790D6E"/>
    <w:rsid w:val="00792EED"/>
    <w:rsid w:val="00793AC1"/>
    <w:rsid w:val="00793DD7"/>
    <w:rsid w:val="00794E38"/>
    <w:rsid w:val="00794EF8"/>
    <w:rsid w:val="007958BE"/>
    <w:rsid w:val="007964F1"/>
    <w:rsid w:val="007A022D"/>
    <w:rsid w:val="007A037C"/>
    <w:rsid w:val="007A0A2A"/>
    <w:rsid w:val="007A0A51"/>
    <w:rsid w:val="007A0D56"/>
    <w:rsid w:val="007A0FF7"/>
    <w:rsid w:val="007A42E2"/>
    <w:rsid w:val="007A4BAF"/>
    <w:rsid w:val="007A57FD"/>
    <w:rsid w:val="007A662C"/>
    <w:rsid w:val="007A75FD"/>
    <w:rsid w:val="007A75FE"/>
    <w:rsid w:val="007A777A"/>
    <w:rsid w:val="007A7EEB"/>
    <w:rsid w:val="007B01C0"/>
    <w:rsid w:val="007B169C"/>
    <w:rsid w:val="007B1890"/>
    <w:rsid w:val="007B2313"/>
    <w:rsid w:val="007B23BC"/>
    <w:rsid w:val="007B3BB5"/>
    <w:rsid w:val="007B5389"/>
    <w:rsid w:val="007B6F8F"/>
    <w:rsid w:val="007B783F"/>
    <w:rsid w:val="007B7B18"/>
    <w:rsid w:val="007C02D3"/>
    <w:rsid w:val="007C4253"/>
    <w:rsid w:val="007C4C03"/>
    <w:rsid w:val="007C4CFC"/>
    <w:rsid w:val="007C561B"/>
    <w:rsid w:val="007C5745"/>
    <w:rsid w:val="007D064C"/>
    <w:rsid w:val="007D1942"/>
    <w:rsid w:val="007D48E9"/>
    <w:rsid w:val="007D5917"/>
    <w:rsid w:val="007D6C8E"/>
    <w:rsid w:val="007D7188"/>
    <w:rsid w:val="007D756A"/>
    <w:rsid w:val="007E0AA4"/>
    <w:rsid w:val="007E2B3D"/>
    <w:rsid w:val="007E3343"/>
    <w:rsid w:val="007E3BFB"/>
    <w:rsid w:val="007E42E1"/>
    <w:rsid w:val="007E4707"/>
    <w:rsid w:val="007E4E8A"/>
    <w:rsid w:val="007F398D"/>
    <w:rsid w:val="007F4AD0"/>
    <w:rsid w:val="007F5BF9"/>
    <w:rsid w:val="007F6A0C"/>
    <w:rsid w:val="007F6C40"/>
    <w:rsid w:val="007F73E9"/>
    <w:rsid w:val="00800CDE"/>
    <w:rsid w:val="0080184B"/>
    <w:rsid w:val="0080287E"/>
    <w:rsid w:val="00802993"/>
    <w:rsid w:val="00802B02"/>
    <w:rsid w:val="00804955"/>
    <w:rsid w:val="008050AC"/>
    <w:rsid w:val="00805202"/>
    <w:rsid w:val="00806337"/>
    <w:rsid w:val="008078CA"/>
    <w:rsid w:val="00811B73"/>
    <w:rsid w:val="0081344D"/>
    <w:rsid w:val="00814E50"/>
    <w:rsid w:val="00815255"/>
    <w:rsid w:val="00815F9E"/>
    <w:rsid w:val="00816062"/>
    <w:rsid w:val="00816AB5"/>
    <w:rsid w:val="00816F54"/>
    <w:rsid w:val="008170BA"/>
    <w:rsid w:val="008175E7"/>
    <w:rsid w:val="0082026F"/>
    <w:rsid w:val="008219C7"/>
    <w:rsid w:val="00823036"/>
    <w:rsid w:val="00823546"/>
    <w:rsid w:val="00823FAA"/>
    <w:rsid w:val="00825316"/>
    <w:rsid w:val="00825807"/>
    <w:rsid w:val="008258DB"/>
    <w:rsid w:val="00825E09"/>
    <w:rsid w:val="00826216"/>
    <w:rsid w:val="008265E1"/>
    <w:rsid w:val="0082666A"/>
    <w:rsid w:val="008266EC"/>
    <w:rsid w:val="008309B2"/>
    <w:rsid w:val="00830B3D"/>
    <w:rsid w:val="00831392"/>
    <w:rsid w:val="00831DE2"/>
    <w:rsid w:val="008320A4"/>
    <w:rsid w:val="00832D7D"/>
    <w:rsid w:val="0083331C"/>
    <w:rsid w:val="00833579"/>
    <w:rsid w:val="0083376A"/>
    <w:rsid w:val="00834FCB"/>
    <w:rsid w:val="00835E0B"/>
    <w:rsid w:val="00836246"/>
    <w:rsid w:val="00836812"/>
    <w:rsid w:val="008460A6"/>
    <w:rsid w:val="0084748C"/>
    <w:rsid w:val="00847C93"/>
    <w:rsid w:val="00850AEC"/>
    <w:rsid w:val="00851240"/>
    <w:rsid w:val="00851F51"/>
    <w:rsid w:val="00852BFF"/>
    <w:rsid w:val="008539FC"/>
    <w:rsid w:val="00853A3A"/>
    <w:rsid w:val="00854722"/>
    <w:rsid w:val="008551D8"/>
    <w:rsid w:val="008551ED"/>
    <w:rsid w:val="00855B53"/>
    <w:rsid w:val="00857545"/>
    <w:rsid w:val="0085794D"/>
    <w:rsid w:val="0085795D"/>
    <w:rsid w:val="008611BD"/>
    <w:rsid w:val="0086179C"/>
    <w:rsid w:val="00862419"/>
    <w:rsid w:val="00863FE5"/>
    <w:rsid w:val="00864218"/>
    <w:rsid w:val="0086689D"/>
    <w:rsid w:val="008678F1"/>
    <w:rsid w:val="00870511"/>
    <w:rsid w:val="00870E38"/>
    <w:rsid w:val="008728B4"/>
    <w:rsid w:val="008733D0"/>
    <w:rsid w:val="00873815"/>
    <w:rsid w:val="00873E46"/>
    <w:rsid w:val="00874938"/>
    <w:rsid w:val="00874D2F"/>
    <w:rsid w:val="00875D37"/>
    <w:rsid w:val="00876278"/>
    <w:rsid w:val="008805CD"/>
    <w:rsid w:val="00880C42"/>
    <w:rsid w:val="00880CE3"/>
    <w:rsid w:val="0088365C"/>
    <w:rsid w:val="008847FF"/>
    <w:rsid w:val="00884B99"/>
    <w:rsid w:val="00885A53"/>
    <w:rsid w:val="00886A59"/>
    <w:rsid w:val="008903A6"/>
    <w:rsid w:val="00891513"/>
    <w:rsid w:val="00893532"/>
    <w:rsid w:val="008936DB"/>
    <w:rsid w:val="008937E2"/>
    <w:rsid w:val="008948B3"/>
    <w:rsid w:val="00896CD9"/>
    <w:rsid w:val="00897160"/>
    <w:rsid w:val="008978CE"/>
    <w:rsid w:val="008A0133"/>
    <w:rsid w:val="008A0158"/>
    <w:rsid w:val="008A11C0"/>
    <w:rsid w:val="008A19F3"/>
    <w:rsid w:val="008A1EBD"/>
    <w:rsid w:val="008A2F39"/>
    <w:rsid w:val="008A353D"/>
    <w:rsid w:val="008A4724"/>
    <w:rsid w:val="008A485F"/>
    <w:rsid w:val="008A49EB"/>
    <w:rsid w:val="008A4F5E"/>
    <w:rsid w:val="008A564A"/>
    <w:rsid w:val="008A6E96"/>
    <w:rsid w:val="008A7A48"/>
    <w:rsid w:val="008B0299"/>
    <w:rsid w:val="008B0676"/>
    <w:rsid w:val="008B0CAF"/>
    <w:rsid w:val="008B1A2D"/>
    <w:rsid w:val="008B2257"/>
    <w:rsid w:val="008B241E"/>
    <w:rsid w:val="008B24B2"/>
    <w:rsid w:val="008B3FEA"/>
    <w:rsid w:val="008B6062"/>
    <w:rsid w:val="008B6455"/>
    <w:rsid w:val="008B6700"/>
    <w:rsid w:val="008B6FF6"/>
    <w:rsid w:val="008C0D82"/>
    <w:rsid w:val="008C0F74"/>
    <w:rsid w:val="008C25C4"/>
    <w:rsid w:val="008C2830"/>
    <w:rsid w:val="008C30FD"/>
    <w:rsid w:val="008C3188"/>
    <w:rsid w:val="008C31C0"/>
    <w:rsid w:val="008C4783"/>
    <w:rsid w:val="008C56AE"/>
    <w:rsid w:val="008C5C81"/>
    <w:rsid w:val="008C60F2"/>
    <w:rsid w:val="008C6E67"/>
    <w:rsid w:val="008D1732"/>
    <w:rsid w:val="008D3BB1"/>
    <w:rsid w:val="008D5B39"/>
    <w:rsid w:val="008D785C"/>
    <w:rsid w:val="008E02E2"/>
    <w:rsid w:val="008E0A12"/>
    <w:rsid w:val="008E0CF3"/>
    <w:rsid w:val="008E24BB"/>
    <w:rsid w:val="008E67C6"/>
    <w:rsid w:val="008E6997"/>
    <w:rsid w:val="008E7081"/>
    <w:rsid w:val="008E7844"/>
    <w:rsid w:val="008F1E51"/>
    <w:rsid w:val="008F29D7"/>
    <w:rsid w:val="008F40D2"/>
    <w:rsid w:val="008F4218"/>
    <w:rsid w:val="008F7152"/>
    <w:rsid w:val="008F7D0D"/>
    <w:rsid w:val="00900666"/>
    <w:rsid w:val="0090074C"/>
    <w:rsid w:val="00900D58"/>
    <w:rsid w:val="0090112A"/>
    <w:rsid w:val="009031BE"/>
    <w:rsid w:val="009035E1"/>
    <w:rsid w:val="00903AB2"/>
    <w:rsid w:val="00904655"/>
    <w:rsid w:val="00904C65"/>
    <w:rsid w:val="00906411"/>
    <w:rsid w:val="00906683"/>
    <w:rsid w:val="00906871"/>
    <w:rsid w:val="00910135"/>
    <w:rsid w:val="00912A65"/>
    <w:rsid w:val="00913745"/>
    <w:rsid w:val="009145F1"/>
    <w:rsid w:val="00915AA2"/>
    <w:rsid w:val="009173A5"/>
    <w:rsid w:val="00917CAF"/>
    <w:rsid w:val="009212C3"/>
    <w:rsid w:val="00922E21"/>
    <w:rsid w:val="00924694"/>
    <w:rsid w:val="009263A5"/>
    <w:rsid w:val="00926F59"/>
    <w:rsid w:val="00927063"/>
    <w:rsid w:val="009303AE"/>
    <w:rsid w:val="0093114C"/>
    <w:rsid w:val="00931D57"/>
    <w:rsid w:val="00932DFE"/>
    <w:rsid w:val="00934926"/>
    <w:rsid w:val="00934D0A"/>
    <w:rsid w:val="00935216"/>
    <w:rsid w:val="009358F6"/>
    <w:rsid w:val="0093644F"/>
    <w:rsid w:val="00936694"/>
    <w:rsid w:val="00940F94"/>
    <w:rsid w:val="009447A9"/>
    <w:rsid w:val="00944DA8"/>
    <w:rsid w:val="00946209"/>
    <w:rsid w:val="00947320"/>
    <w:rsid w:val="009475EF"/>
    <w:rsid w:val="00947731"/>
    <w:rsid w:val="00950773"/>
    <w:rsid w:val="009515C7"/>
    <w:rsid w:val="00953E3B"/>
    <w:rsid w:val="00954F5E"/>
    <w:rsid w:val="0095511A"/>
    <w:rsid w:val="00961752"/>
    <w:rsid w:val="0096184C"/>
    <w:rsid w:val="00963A83"/>
    <w:rsid w:val="00963D27"/>
    <w:rsid w:val="0096504E"/>
    <w:rsid w:val="00965843"/>
    <w:rsid w:val="0096592E"/>
    <w:rsid w:val="00966211"/>
    <w:rsid w:val="009673AC"/>
    <w:rsid w:val="009707AE"/>
    <w:rsid w:val="009716B0"/>
    <w:rsid w:val="009723D8"/>
    <w:rsid w:val="009723EC"/>
    <w:rsid w:val="0097275E"/>
    <w:rsid w:val="009727BE"/>
    <w:rsid w:val="00973AD1"/>
    <w:rsid w:val="009741B2"/>
    <w:rsid w:val="009743E8"/>
    <w:rsid w:val="0097457A"/>
    <w:rsid w:val="009747FC"/>
    <w:rsid w:val="00975B27"/>
    <w:rsid w:val="009765D1"/>
    <w:rsid w:val="00976D97"/>
    <w:rsid w:val="00977A0C"/>
    <w:rsid w:val="00980150"/>
    <w:rsid w:val="0098034A"/>
    <w:rsid w:val="00980589"/>
    <w:rsid w:val="009805AD"/>
    <w:rsid w:val="00980AF2"/>
    <w:rsid w:val="00980E70"/>
    <w:rsid w:val="00981822"/>
    <w:rsid w:val="009834FE"/>
    <w:rsid w:val="00984EAB"/>
    <w:rsid w:val="009866D1"/>
    <w:rsid w:val="00986B73"/>
    <w:rsid w:val="0099157C"/>
    <w:rsid w:val="0099278F"/>
    <w:rsid w:val="00992EF4"/>
    <w:rsid w:val="009941B9"/>
    <w:rsid w:val="00994242"/>
    <w:rsid w:val="009943A8"/>
    <w:rsid w:val="009943D2"/>
    <w:rsid w:val="00995834"/>
    <w:rsid w:val="00997592"/>
    <w:rsid w:val="009A0D17"/>
    <w:rsid w:val="009A0F69"/>
    <w:rsid w:val="009A1E42"/>
    <w:rsid w:val="009A1F1F"/>
    <w:rsid w:val="009A2BD9"/>
    <w:rsid w:val="009A2D0A"/>
    <w:rsid w:val="009A3F4A"/>
    <w:rsid w:val="009A4264"/>
    <w:rsid w:val="009A5F3B"/>
    <w:rsid w:val="009B1628"/>
    <w:rsid w:val="009B2FCC"/>
    <w:rsid w:val="009B4403"/>
    <w:rsid w:val="009B5BB5"/>
    <w:rsid w:val="009B70E5"/>
    <w:rsid w:val="009C0022"/>
    <w:rsid w:val="009C05F8"/>
    <w:rsid w:val="009C0684"/>
    <w:rsid w:val="009C10B6"/>
    <w:rsid w:val="009C2C14"/>
    <w:rsid w:val="009C32F9"/>
    <w:rsid w:val="009C46F6"/>
    <w:rsid w:val="009C549E"/>
    <w:rsid w:val="009C5D52"/>
    <w:rsid w:val="009C67D0"/>
    <w:rsid w:val="009C77A0"/>
    <w:rsid w:val="009D043D"/>
    <w:rsid w:val="009D08A4"/>
    <w:rsid w:val="009D14FA"/>
    <w:rsid w:val="009D18A1"/>
    <w:rsid w:val="009D18BA"/>
    <w:rsid w:val="009D1F28"/>
    <w:rsid w:val="009D22A4"/>
    <w:rsid w:val="009D2C26"/>
    <w:rsid w:val="009D32AA"/>
    <w:rsid w:val="009D38FE"/>
    <w:rsid w:val="009D498F"/>
    <w:rsid w:val="009D7F02"/>
    <w:rsid w:val="009E0B8A"/>
    <w:rsid w:val="009E1693"/>
    <w:rsid w:val="009E1C83"/>
    <w:rsid w:val="009E229F"/>
    <w:rsid w:val="009E3253"/>
    <w:rsid w:val="009E57A8"/>
    <w:rsid w:val="009E69B2"/>
    <w:rsid w:val="009F0498"/>
    <w:rsid w:val="009F073D"/>
    <w:rsid w:val="009F07EE"/>
    <w:rsid w:val="009F0A12"/>
    <w:rsid w:val="009F1B3D"/>
    <w:rsid w:val="009F22EC"/>
    <w:rsid w:val="009F2738"/>
    <w:rsid w:val="009F2D9E"/>
    <w:rsid w:val="009F4058"/>
    <w:rsid w:val="009F4AFD"/>
    <w:rsid w:val="009F50DA"/>
    <w:rsid w:val="009F5228"/>
    <w:rsid w:val="00A001CA"/>
    <w:rsid w:val="00A00CA8"/>
    <w:rsid w:val="00A01EF0"/>
    <w:rsid w:val="00A022AB"/>
    <w:rsid w:val="00A02509"/>
    <w:rsid w:val="00A02C7E"/>
    <w:rsid w:val="00A041C1"/>
    <w:rsid w:val="00A05570"/>
    <w:rsid w:val="00A057AF"/>
    <w:rsid w:val="00A063A2"/>
    <w:rsid w:val="00A07B26"/>
    <w:rsid w:val="00A10D70"/>
    <w:rsid w:val="00A116DA"/>
    <w:rsid w:val="00A11715"/>
    <w:rsid w:val="00A162CA"/>
    <w:rsid w:val="00A16621"/>
    <w:rsid w:val="00A16E05"/>
    <w:rsid w:val="00A16EC2"/>
    <w:rsid w:val="00A1703A"/>
    <w:rsid w:val="00A20454"/>
    <w:rsid w:val="00A21A6F"/>
    <w:rsid w:val="00A221FD"/>
    <w:rsid w:val="00A23364"/>
    <w:rsid w:val="00A254EE"/>
    <w:rsid w:val="00A256D0"/>
    <w:rsid w:val="00A25CAB"/>
    <w:rsid w:val="00A25CCF"/>
    <w:rsid w:val="00A264A9"/>
    <w:rsid w:val="00A26579"/>
    <w:rsid w:val="00A26C37"/>
    <w:rsid w:val="00A27080"/>
    <w:rsid w:val="00A27DE5"/>
    <w:rsid w:val="00A31481"/>
    <w:rsid w:val="00A32B4E"/>
    <w:rsid w:val="00A337B9"/>
    <w:rsid w:val="00A3408E"/>
    <w:rsid w:val="00A34E49"/>
    <w:rsid w:val="00A352BF"/>
    <w:rsid w:val="00A3557E"/>
    <w:rsid w:val="00A37A04"/>
    <w:rsid w:val="00A37A9E"/>
    <w:rsid w:val="00A41ABC"/>
    <w:rsid w:val="00A4214F"/>
    <w:rsid w:val="00A4316A"/>
    <w:rsid w:val="00A441A2"/>
    <w:rsid w:val="00A464AC"/>
    <w:rsid w:val="00A46524"/>
    <w:rsid w:val="00A46A4F"/>
    <w:rsid w:val="00A47735"/>
    <w:rsid w:val="00A47D19"/>
    <w:rsid w:val="00A50118"/>
    <w:rsid w:val="00A51E57"/>
    <w:rsid w:val="00A52CAA"/>
    <w:rsid w:val="00A53496"/>
    <w:rsid w:val="00A53B33"/>
    <w:rsid w:val="00A54A50"/>
    <w:rsid w:val="00A5787E"/>
    <w:rsid w:val="00A604AE"/>
    <w:rsid w:val="00A61D5E"/>
    <w:rsid w:val="00A62D3A"/>
    <w:rsid w:val="00A639E0"/>
    <w:rsid w:val="00A64311"/>
    <w:rsid w:val="00A6493A"/>
    <w:rsid w:val="00A64ADF"/>
    <w:rsid w:val="00A663EE"/>
    <w:rsid w:val="00A66E0D"/>
    <w:rsid w:val="00A70B25"/>
    <w:rsid w:val="00A72270"/>
    <w:rsid w:val="00A725C2"/>
    <w:rsid w:val="00A72A0F"/>
    <w:rsid w:val="00A74027"/>
    <w:rsid w:val="00A76943"/>
    <w:rsid w:val="00A774D9"/>
    <w:rsid w:val="00A777EF"/>
    <w:rsid w:val="00A81E58"/>
    <w:rsid w:val="00A83272"/>
    <w:rsid w:val="00A8358F"/>
    <w:rsid w:val="00A84201"/>
    <w:rsid w:val="00A848AB"/>
    <w:rsid w:val="00A84A20"/>
    <w:rsid w:val="00A8726D"/>
    <w:rsid w:val="00A87E4E"/>
    <w:rsid w:val="00A90874"/>
    <w:rsid w:val="00A92B08"/>
    <w:rsid w:val="00A931F7"/>
    <w:rsid w:val="00A95C05"/>
    <w:rsid w:val="00A96642"/>
    <w:rsid w:val="00A96B4D"/>
    <w:rsid w:val="00A96D1B"/>
    <w:rsid w:val="00A97011"/>
    <w:rsid w:val="00A977B6"/>
    <w:rsid w:val="00A97CA7"/>
    <w:rsid w:val="00AA0312"/>
    <w:rsid w:val="00AA1289"/>
    <w:rsid w:val="00AA2051"/>
    <w:rsid w:val="00AA29CF"/>
    <w:rsid w:val="00AA33EA"/>
    <w:rsid w:val="00AA3D65"/>
    <w:rsid w:val="00AA5116"/>
    <w:rsid w:val="00AA6083"/>
    <w:rsid w:val="00AA68C0"/>
    <w:rsid w:val="00AA7706"/>
    <w:rsid w:val="00AB00EF"/>
    <w:rsid w:val="00AB0C2E"/>
    <w:rsid w:val="00AB1282"/>
    <w:rsid w:val="00AB1E81"/>
    <w:rsid w:val="00AB2440"/>
    <w:rsid w:val="00AB27C4"/>
    <w:rsid w:val="00AB3D10"/>
    <w:rsid w:val="00AB459A"/>
    <w:rsid w:val="00AB552D"/>
    <w:rsid w:val="00AC15FC"/>
    <w:rsid w:val="00AC2182"/>
    <w:rsid w:val="00AC22BF"/>
    <w:rsid w:val="00AC2B21"/>
    <w:rsid w:val="00AC5814"/>
    <w:rsid w:val="00AC5D3C"/>
    <w:rsid w:val="00AC726D"/>
    <w:rsid w:val="00AC7E76"/>
    <w:rsid w:val="00AD06A5"/>
    <w:rsid w:val="00AD0808"/>
    <w:rsid w:val="00AD0CA0"/>
    <w:rsid w:val="00AD15C2"/>
    <w:rsid w:val="00AD2679"/>
    <w:rsid w:val="00AD2D52"/>
    <w:rsid w:val="00AD3573"/>
    <w:rsid w:val="00AD534C"/>
    <w:rsid w:val="00AD5D7B"/>
    <w:rsid w:val="00AD60F0"/>
    <w:rsid w:val="00AD74D2"/>
    <w:rsid w:val="00AE0528"/>
    <w:rsid w:val="00AE0880"/>
    <w:rsid w:val="00AE133A"/>
    <w:rsid w:val="00AE3F1B"/>
    <w:rsid w:val="00AE572A"/>
    <w:rsid w:val="00AE5738"/>
    <w:rsid w:val="00AE5FEE"/>
    <w:rsid w:val="00AE75F8"/>
    <w:rsid w:val="00AF2997"/>
    <w:rsid w:val="00AF3C70"/>
    <w:rsid w:val="00B009F7"/>
    <w:rsid w:val="00B04622"/>
    <w:rsid w:val="00B04767"/>
    <w:rsid w:val="00B04E3C"/>
    <w:rsid w:val="00B06104"/>
    <w:rsid w:val="00B0612C"/>
    <w:rsid w:val="00B061F9"/>
    <w:rsid w:val="00B075BB"/>
    <w:rsid w:val="00B10D7A"/>
    <w:rsid w:val="00B1163A"/>
    <w:rsid w:val="00B11E94"/>
    <w:rsid w:val="00B11F76"/>
    <w:rsid w:val="00B1318F"/>
    <w:rsid w:val="00B13759"/>
    <w:rsid w:val="00B14152"/>
    <w:rsid w:val="00B148F2"/>
    <w:rsid w:val="00B15DE7"/>
    <w:rsid w:val="00B16887"/>
    <w:rsid w:val="00B17A8E"/>
    <w:rsid w:val="00B17FDC"/>
    <w:rsid w:val="00B20196"/>
    <w:rsid w:val="00B210E4"/>
    <w:rsid w:val="00B21885"/>
    <w:rsid w:val="00B22296"/>
    <w:rsid w:val="00B24ACD"/>
    <w:rsid w:val="00B24C31"/>
    <w:rsid w:val="00B25506"/>
    <w:rsid w:val="00B25756"/>
    <w:rsid w:val="00B26FEA"/>
    <w:rsid w:val="00B2741B"/>
    <w:rsid w:val="00B27ABE"/>
    <w:rsid w:val="00B27B97"/>
    <w:rsid w:val="00B30CD8"/>
    <w:rsid w:val="00B3111F"/>
    <w:rsid w:val="00B32CE5"/>
    <w:rsid w:val="00B345F8"/>
    <w:rsid w:val="00B35419"/>
    <w:rsid w:val="00B36890"/>
    <w:rsid w:val="00B36A40"/>
    <w:rsid w:val="00B36F98"/>
    <w:rsid w:val="00B37663"/>
    <w:rsid w:val="00B4017E"/>
    <w:rsid w:val="00B40640"/>
    <w:rsid w:val="00B40660"/>
    <w:rsid w:val="00B4202A"/>
    <w:rsid w:val="00B421FB"/>
    <w:rsid w:val="00B43205"/>
    <w:rsid w:val="00B43434"/>
    <w:rsid w:val="00B45033"/>
    <w:rsid w:val="00B47F9F"/>
    <w:rsid w:val="00B510C2"/>
    <w:rsid w:val="00B512F6"/>
    <w:rsid w:val="00B5217F"/>
    <w:rsid w:val="00B526D9"/>
    <w:rsid w:val="00B52961"/>
    <w:rsid w:val="00B52ADD"/>
    <w:rsid w:val="00B54E07"/>
    <w:rsid w:val="00B56A92"/>
    <w:rsid w:val="00B575DC"/>
    <w:rsid w:val="00B5770E"/>
    <w:rsid w:val="00B578C8"/>
    <w:rsid w:val="00B6050B"/>
    <w:rsid w:val="00B61807"/>
    <w:rsid w:val="00B61B0D"/>
    <w:rsid w:val="00B61D1B"/>
    <w:rsid w:val="00B61E5E"/>
    <w:rsid w:val="00B62BC8"/>
    <w:rsid w:val="00B6381D"/>
    <w:rsid w:val="00B63A29"/>
    <w:rsid w:val="00B64D66"/>
    <w:rsid w:val="00B66D3B"/>
    <w:rsid w:val="00B676CC"/>
    <w:rsid w:val="00B701B3"/>
    <w:rsid w:val="00B725A9"/>
    <w:rsid w:val="00B74152"/>
    <w:rsid w:val="00B76584"/>
    <w:rsid w:val="00B76BAC"/>
    <w:rsid w:val="00B76CD0"/>
    <w:rsid w:val="00B77531"/>
    <w:rsid w:val="00B77F2B"/>
    <w:rsid w:val="00B806E0"/>
    <w:rsid w:val="00B81018"/>
    <w:rsid w:val="00B81F19"/>
    <w:rsid w:val="00B82534"/>
    <w:rsid w:val="00B838B0"/>
    <w:rsid w:val="00B839EF"/>
    <w:rsid w:val="00B83C82"/>
    <w:rsid w:val="00B84666"/>
    <w:rsid w:val="00B84F5F"/>
    <w:rsid w:val="00B85170"/>
    <w:rsid w:val="00B854A8"/>
    <w:rsid w:val="00B854D6"/>
    <w:rsid w:val="00B861A1"/>
    <w:rsid w:val="00B8732D"/>
    <w:rsid w:val="00B87A47"/>
    <w:rsid w:val="00B90175"/>
    <w:rsid w:val="00B90C3C"/>
    <w:rsid w:val="00B91B39"/>
    <w:rsid w:val="00B954FB"/>
    <w:rsid w:val="00B96E02"/>
    <w:rsid w:val="00BA0BF2"/>
    <w:rsid w:val="00BA1E0E"/>
    <w:rsid w:val="00BA3D60"/>
    <w:rsid w:val="00BA43C8"/>
    <w:rsid w:val="00BA4EC7"/>
    <w:rsid w:val="00BA6189"/>
    <w:rsid w:val="00BA61A4"/>
    <w:rsid w:val="00BA74F9"/>
    <w:rsid w:val="00BA760C"/>
    <w:rsid w:val="00BB1F06"/>
    <w:rsid w:val="00BB221F"/>
    <w:rsid w:val="00BB36D7"/>
    <w:rsid w:val="00BB54C1"/>
    <w:rsid w:val="00BB7F48"/>
    <w:rsid w:val="00BC0F54"/>
    <w:rsid w:val="00BC575B"/>
    <w:rsid w:val="00BC5883"/>
    <w:rsid w:val="00BC6281"/>
    <w:rsid w:val="00BC6459"/>
    <w:rsid w:val="00BD087F"/>
    <w:rsid w:val="00BD0BF7"/>
    <w:rsid w:val="00BD0D69"/>
    <w:rsid w:val="00BD0E9F"/>
    <w:rsid w:val="00BD201F"/>
    <w:rsid w:val="00BD2634"/>
    <w:rsid w:val="00BD6211"/>
    <w:rsid w:val="00BD73A1"/>
    <w:rsid w:val="00BE0B7F"/>
    <w:rsid w:val="00BE1EDB"/>
    <w:rsid w:val="00BE356F"/>
    <w:rsid w:val="00BE4C03"/>
    <w:rsid w:val="00BE60B2"/>
    <w:rsid w:val="00BF06C6"/>
    <w:rsid w:val="00BF1A05"/>
    <w:rsid w:val="00BF37D1"/>
    <w:rsid w:val="00BF3CFF"/>
    <w:rsid w:val="00BF433B"/>
    <w:rsid w:val="00BF4A96"/>
    <w:rsid w:val="00BF4E5F"/>
    <w:rsid w:val="00BF7834"/>
    <w:rsid w:val="00C007EE"/>
    <w:rsid w:val="00C00EEF"/>
    <w:rsid w:val="00C02404"/>
    <w:rsid w:val="00C03710"/>
    <w:rsid w:val="00C044B7"/>
    <w:rsid w:val="00C0475A"/>
    <w:rsid w:val="00C057F1"/>
    <w:rsid w:val="00C0665D"/>
    <w:rsid w:val="00C06840"/>
    <w:rsid w:val="00C06F6D"/>
    <w:rsid w:val="00C123D5"/>
    <w:rsid w:val="00C12566"/>
    <w:rsid w:val="00C12FBB"/>
    <w:rsid w:val="00C135E7"/>
    <w:rsid w:val="00C1420A"/>
    <w:rsid w:val="00C178EA"/>
    <w:rsid w:val="00C20E31"/>
    <w:rsid w:val="00C21544"/>
    <w:rsid w:val="00C21CAA"/>
    <w:rsid w:val="00C21F43"/>
    <w:rsid w:val="00C226E4"/>
    <w:rsid w:val="00C22916"/>
    <w:rsid w:val="00C22B41"/>
    <w:rsid w:val="00C22C45"/>
    <w:rsid w:val="00C241C1"/>
    <w:rsid w:val="00C247A9"/>
    <w:rsid w:val="00C252C7"/>
    <w:rsid w:val="00C2537D"/>
    <w:rsid w:val="00C25CA0"/>
    <w:rsid w:val="00C27FF8"/>
    <w:rsid w:val="00C301C1"/>
    <w:rsid w:val="00C30E68"/>
    <w:rsid w:val="00C31FB9"/>
    <w:rsid w:val="00C321AD"/>
    <w:rsid w:val="00C33299"/>
    <w:rsid w:val="00C33892"/>
    <w:rsid w:val="00C37768"/>
    <w:rsid w:val="00C37A4F"/>
    <w:rsid w:val="00C4170F"/>
    <w:rsid w:val="00C41B62"/>
    <w:rsid w:val="00C42BEE"/>
    <w:rsid w:val="00C43122"/>
    <w:rsid w:val="00C4369A"/>
    <w:rsid w:val="00C44C7B"/>
    <w:rsid w:val="00C45656"/>
    <w:rsid w:val="00C4624D"/>
    <w:rsid w:val="00C468AE"/>
    <w:rsid w:val="00C51445"/>
    <w:rsid w:val="00C53A7C"/>
    <w:rsid w:val="00C540DD"/>
    <w:rsid w:val="00C54D70"/>
    <w:rsid w:val="00C55E5C"/>
    <w:rsid w:val="00C57BB8"/>
    <w:rsid w:val="00C608A7"/>
    <w:rsid w:val="00C62B7A"/>
    <w:rsid w:val="00C62E45"/>
    <w:rsid w:val="00C62E70"/>
    <w:rsid w:val="00C63421"/>
    <w:rsid w:val="00C6398B"/>
    <w:rsid w:val="00C648CA"/>
    <w:rsid w:val="00C6513C"/>
    <w:rsid w:val="00C6598C"/>
    <w:rsid w:val="00C66832"/>
    <w:rsid w:val="00C703F8"/>
    <w:rsid w:val="00C724C5"/>
    <w:rsid w:val="00C72DCE"/>
    <w:rsid w:val="00C74376"/>
    <w:rsid w:val="00C744FD"/>
    <w:rsid w:val="00C7559A"/>
    <w:rsid w:val="00C75AA9"/>
    <w:rsid w:val="00C7661C"/>
    <w:rsid w:val="00C772BE"/>
    <w:rsid w:val="00C806F2"/>
    <w:rsid w:val="00C81117"/>
    <w:rsid w:val="00C82A15"/>
    <w:rsid w:val="00C83038"/>
    <w:rsid w:val="00C83883"/>
    <w:rsid w:val="00C83B7A"/>
    <w:rsid w:val="00C8669F"/>
    <w:rsid w:val="00C91D3C"/>
    <w:rsid w:val="00C91E41"/>
    <w:rsid w:val="00C93D70"/>
    <w:rsid w:val="00C954C3"/>
    <w:rsid w:val="00C95738"/>
    <w:rsid w:val="00C95E20"/>
    <w:rsid w:val="00C9655E"/>
    <w:rsid w:val="00C9717C"/>
    <w:rsid w:val="00C97CDD"/>
    <w:rsid w:val="00CA004D"/>
    <w:rsid w:val="00CA0DE0"/>
    <w:rsid w:val="00CA1094"/>
    <w:rsid w:val="00CA15BE"/>
    <w:rsid w:val="00CA2783"/>
    <w:rsid w:val="00CA4137"/>
    <w:rsid w:val="00CA4F76"/>
    <w:rsid w:val="00CA617D"/>
    <w:rsid w:val="00CB1B34"/>
    <w:rsid w:val="00CB2A8C"/>
    <w:rsid w:val="00CB34A0"/>
    <w:rsid w:val="00CB4826"/>
    <w:rsid w:val="00CB69D5"/>
    <w:rsid w:val="00CB6D63"/>
    <w:rsid w:val="00CB6FA2"/>
    <w:rsid w:val="00CB7401"/>
    <w:rsid w:val="00CB7666"/>
    <w:rsid w:val="00CB78B9"/>
    <w:rsid w:val="00CC031F"/>
    <w:rsid w:val="00CC65C1"/>
    <w:rsid w:val="00CC73A4"/>
    <w:rsid w:val="00CC78AE"/>
    <w:rsid w:val="00CD0D19"/>
    <w:rsid w:val="00CD2550"/>
    <w:rsid w:val="00CD2960"/>
    <w:rsid w:val="00CD344F"/>
    <w:rsid w:val="00CD432D"/>
    <w:rsid w:val="00CD4C6B"/>
    <w:rsid w:val="00CD4DC6"/>
    <w:rsid w:val="00CD5365"/>
    <w:rsid w:val="00CD61B1"/>
    <w:rsid w:val="00CE0F1A"/>
    <w:rsid w:val="00CE15FE"/>
    <w:rsid w:val="00CE160E"/>
    <w:rsid w:val="00CE215B"/>
    <w:rsid w:val="00CE2649"/>
    <w:rsid w:val="00CE3D2C"/>
    <w:rsid w:val="00CE45ED"/>
    <w:rsid w:val="00CE4917"/>
    <w:rsid w:val="00CE5CEA"/>
    <w:rsid w:val="00CE62A3"/>
    <w:rsid w:val="00CE6B87"/>
    <w:rsid w:val="00CE70BC"/>
    <w:rsid w:val="00CE7C1B"/>
    <w:rsid w:val="00CF251B"/>
    <w:rsid w:val="00CF2858"/>
    <w:rsid w:val="00CF2A8B"/>
    <w:rsid w:val="00CF2CF9"/>
    <w:rsid w:val="00CF2DB3"/>
    <w:rsid w:val="00CF4032"/>
    <w:rsid w:val="00CF4C12"/>
    <w:rsid w:val="00D00DCF"/>
    <w:rsid w:val="00D021F9"/>
    <w:rsid w:val="00D026D5"/>
    <w:rsid w:val="00D02846"/>
    <w:rsid w:val="00D02CD3"/>
    <w:rsid w:val="00D0457F"/>
    <w:rsid w:val="00D04A74"/>
    <w:rsid w:val="00D050A2"/>
    <w:rsid w:val="00D10BE5"/>
    <w:rsid w:val="00D10F50"/>
    <w:rsid w:val="00D122A8"/>
    <w:rsid w:val="00D13B86"/>
    <w:rsid w:val="00D13FEE"/>
    <w:rsid w:val="00D14168"/>
    <w:rsid w:val="00D162E9"/>
    <w:rsid w:val="00D16A95"/>
    <w:rsid w:val="00D179BE"/>
    <w:rsid w:val="00D20327"/>
    <w:rsid w:val="00D204FE"/>
    <w:rsid w:val="00D243FA"/>
    <w:rsid w:val="00D24F60"/>
    <w:rsid w:val="00D2572A"/>
    <w:rsid w:val="00D27056"/>
    <w:rsid w:val="00D3121F"/>
    <w:rsid w:val="00D31AC4"/>
    <w:rsid w:val="00D33219"/>
    <w:rsid w:val="00D35EBE"/>
    <w:rsid w:val="00D360A8"/>
    <w:rsid w:val="00D36AD6"/>
    <w:rsid w:val="00D37033"/>
    <w:rsid w:val="00D37654"/>
    <w:rsid w:val="00D3771C"/>
    <w:rsid w:val="00D408D6"/>
    <w:rsid w:val="00D4157D"/>
    <w:rsid w:val="00D41CD3"/>
    <w:rsid w:val="00D41FA5"/>
    <w:rsid w:val="00D425D3"/>
    <w:rsid w:val="00D425D7"/>
    <w:rsid w:val="00D439C2"/>
    <w:rsid w:val="00D43DDF"/>
    <w:rsid w:val="00D4536C"/>
    <w:rsid w:val="00D4742B"/>
    <w:rsid w:val="00D500C6"/>
    <w:rsid w:val="00D51582"/>
    <w:rsid w:val="00D52EBF"/>
    <w:rsid w:val="00D53AF2"/>
    <w:rsid w:val="00D54F70"/>
    <w:rsid w:val="00D561BC"/>
    <w:rsid w:val="00D572A9"/>
    <w:rsid w:val="00D573EA"/>
    <w:rsid w:val="00D5787E"/>
    <w:rsid w:val="00D60305"/>
    <w:rsid w:val="00D60CA7"/>
    <w:rsid w:val="00D62598"/>
    <w:rsid w:val="00D62C13"/>
    <w:rsid w:val="00D62E58"/>
    <w:rsid w:val="00D62EB2"/>
    <w:rsid w:val="00D658BF"/>
    <w:rsid w:val="00D67901"/>
    <w:rsid w:val="00D716AA"/>
    <w:rsid w:val="00D76B1C"/>
    <w:rsid w:val="00D80285"/>
    <w:rsid w:val="00D80D61"/>
    <w:rsid w:val="00D81962"/>
    <w:rsid w:val="00D819A2"/>
    <w:rsid w:val="00D81B40"/>
    <w:rsid w:val="00D824E5"/>
    <w:rsid w:val="00D82ACA"/>
    <w:rsid w:val="00D833A1"/>
    <w:rsid w:val="00D83E5B"/>
    <w:rsid w:val="00D84310"/>
    <w:rsid w:val="00D84D02"/>
    <w:rsid w:val="00D84D5E"/>
    <w:rsid w:val="00D85086"/>
    <w:rsid w:val="00D906F1"/>
    <w:rsid w:val="00D90970"/>
    <w:rsid w:val="00D91D85"/>
    <w:rsid w:val="00D92094"/>
    <w:rsid w:val="00D934D0"/>
    <w:rsid w:val="00D9596B"/>
    <w:rsid w:val="00DA0602"/>
    <w:rsid w:val="00DA0AAE"/>
    <w:rsid w:val="00DA135E"/>
    <w:rsid w:val="00DA1390"/>
    <w:rsid w:val="00DA23BD"/>
    <w:rsid w:val="00DA2A2F"/>
    <w:rsid w:val="00DA4382"/>
    <w:rsid w:val="00DA4A05"/>
    <w:rsid w:val="00DA63E9"/>
    <w:rsid w:val="00DB14A6"/>
    <w:rsid w:val="00DB18C1"/>
    <w:rsid w:val="00DB243A"/>
    <w:rsid w:val="00DB3016"/>
    <w:rsid w:val="00DB55A9"/>
    <w:rsid w:val="00DB63F4"/>
    <w:rsid w:val="00DB7771"/>
    <w:rsid w:val="00DB785E"/>
    <w:rsid w:val="00DC01DF"/>
    <w:rsid w:val="00DC082A"/>
    <w:rsid w:val="00DC0A0A"/>
    <w:rsid w:val="00DC3285"/>
    <w:rsid w:val="00DC3861"/>
    <w:rsid w:val="00DC4089"/>
    <w:rsid w:val="00DC5B11"/>
    <w:rsid w:val="00DC7073"/>
    <w:rsid w:val="00DC78D1"/>
    <w:rsid w:val="00DD0D79"/>
    <w:rsid w:val="00DD1C44"/>
    <w:rsid w:val="00DD1C94"/>
    <w:rsid w:val="00DD2426"/>
    <w:rsid w:val="00DD256D"/>
    <w:rsid w:val="00DD28DD"/>
    <w:rsid w:val="00DD3CE2"/>
    <w:rsid w:val="00DD43A5"/>
    <w:rsid w:val="00DD53CF"/>
    <w:rsid w:val="00DD6504"/>
    <w:rsid w:val="00DE16CC"/>
    <w:rsid w:val="00DE2FE0"/>
    <w:rsid w:val="00DE3D36"/>
    <w:rsid w:val="00DE3F48"/>
    <w:rsid w:val="00DE531D"/>
    <w:rsid w:val="00DE53B7"/>
    <w:rsid w:val="00DE5EAB"/>
    <w:rsid w:val="00DE5F82"/>
    <w:rsid w:val="00DE5FD4"/>
    <w:rsid w:val="00DE6A14"/>
    <w:rsid w:val="00DE72CF"/>
    <w:rsid w:val="00DE74F3"/>
    <w:rsid w:val="00DE7720"/>
    <w:rsid w:val="00DF1075"/>
    <w:rsid w:val="00DF2290"/>
    <w:rsid w:val="00DF4A13"/>
    <w:rsid w:val="00DF4B38"/>
    <w:rsid w:val="00DF5615"/>
    <w:rsid w:val="00DF5F53"/>
    <w:rsid w:val="00DF614C"/>
    <w:rsid w:val="00DF7AEC"/>
    <w:rsid w:val="00DF7C38"/>
    <w:rsid w:val="00E007E4"/>
    <w:rsid w:val="00E01A1E"/>
    <w:rsid w:val="00E01FA6"/>
    <w:rsid w:val="00E020DF"/>
    <w:rsid w:val="00E0281A"/>
    <w:rsid w:val="00E03721"/>
    <w:rsid w:val="00E0405A"/>
    <w:rsid w:val="00E04BF8"/>
    <w:rsid w:val="00E0531A"/>
    <w:rsid w:val="00E05C16"/>
    <w:rsid w:val="00E05F7F"/>
    <w:rsid w:val="00E06B02"/>
    <w:rsid w:val="00E06D2B"/>
    <w:rsid w:val="00E06F73"/>
    <w:rsid w:val="00E0706E"/>
    <w:rsid w:val="00E100EE"/>
    <w:rsid w:val="00E12023"/>
    <w:rsid w:val="00E13AE4"/>
    <w:rsid w:val="00E14C98"/>
    <w:rsid w:val="00E15F2E"/>
    <w:rsid w:val="00E17B4C"/>
    <w:rsid w:val="00E17C7B"/>
    <w:rsid w:val="00E204CF"/>
    <w:rsid w:val="00E20CD0"/>
    <w:rsid w:val="00E21B42"/>
    <w:rsid w:val="00E25048"/>
    <w:rsid w:val="00E26EA9"/>
    <w:rsid w:val="00E27819"/>
    <w:rsid w:val="00E30D6E"/>
    <w:rsid w:val="00E31A5A"/>
    <w:rsid w:val="00E31DB4"/>
    <w:rsid w:val="00E3474A"/>
    <w:rsid w:val="00E36840"/>
    <w:rsid w:val="00E372DC"/>
    <w:rsid w:val="00E439ED"/>
    <w:rsid w:val="00E44E78"/>
    <w:rsid w:val="00E460CD"/>
    <w:rsid w:val="00E4767B"/>
    <w:rsid w:val="00E47B32"/>
    <w:rsid w:val="00E5081D"/>
    <w:rsid w:val="00E50CEF"/>
    <w:rsid w:val="00E518D7"/>
    <w:rsid w:val="00E52CD1"/>
    <w:rsid w:val="00E56D23"/>
    <w:rsid w:val="00E56E0E"/>
    <w:rsid w:val="00E56E4D"/>
    <w:rsid w:val="00E571DC"/>
    <w:rsid w:val="00E57B2D"/>
    <w:rsid w:val="00E57BEF"/>
    <w:rsid w:val="00E60BF1"/>
    <w:rsid w:val="00E61FE9"/>
    <w:rsid w:val="00E62687"/>
    <w:rsid w:val="00E63D71"/>
    <w:rsid w:val="00E646AC"/>
    <w:rsid w:val="00E64E82"/>
    <w:rsid w:val="00E64F5F"/>
    <w:rsid w:val="00E651BD"/>
    <w:rsid w:val="00E66611"/>
    <w:rsid w:val="00E67F4B"/>
    <w:rsid w:val="00E70139"/>
    <w:rsid w:val="00E708F6"/>
    <w:rsid w:val="00E7140A"/>
    <w:rsid w:val="00E7146E"/>
    <w:rsid w:val="00E723DB"/>
    <w:rsid w:val="00E72AC5"/>
    <w:rsid w:val="00E72C17"/>
    <w:rsid w:val="00E73AF5"/>
    <w:rsid w:val="00E7410D"/>
    <w:rsid w:val="00E74D62"/>
    <w:rsid w:val="00E75E07"/>
    <w:rsid w:val="00E76F23"/>
    <w:rsid w:val="00E770C7"/>
    <w:rsid w:val="00E772CC"/>
    <w:rsid w:val="00E77FB1"/>
    <w:rsid w:val="00E80058"/>
    <w:rsid w:val="00E80424"/>
    <w:rsid w:val="00E819CB"/>
    <w:rsid w:val="00E82C64"/>
    <w:rsid w:val="00E82E4A"/>
    <w:rsid w:val="00E84762"/>
    <w:rsid w:val="00E858ED"/>
    <w:rsid w:val="00E8632A"/>
    <w:rsid w:val="00E8667E"/>
    <w:rsid w:val="00E867FD"/>
    <w:rsid w:val="00E8786E"/>
    <w:rsid w:val="00E90264"/>
    <w:rsid w:val="00E91061"/>
    <w:rsid w:val="00E91957"/>
    <w:rsid w:val="00E91FA9"/>
    <w:rsid w:val="00E933F1"/>
    <w:rsid w:val="00E93D71"/>
    <w:rsid w:val="00E94D8A"/>
    <w:rsid w:val="00E96EE3"/>
    <w:rsid w:val="00EA00AB"/>
    <w:rsid w:val="00EA02B5"/>
    <w:rsid w:val="00EA14B6"/>
    <w:rsid w:val="00EA323E"/>
    <w:rsid w:val="00EA42F0"/>
    <w:rsid w:val="00EA5819"/>
    <w:rsid w:val="00EA6335"/>
    <w:rsid w:val="00EA7259"/>
    <w:rsid w:val="00EA7D95"/>
    <w:rsid w:val="00EB0D99"/>
    <w:rsid w:val="00EB1A5B"/>
    <w:rsid w:val="00EB2716"/>
    <w:rsid w:val="00EB2DF2"/>
    <w:rsid w:val="00EB346D"/>
    <w:rsid w:val="00EB350C"/>
    <w:rsid w:val="00EB3DCF"/>
    <w:rsid w:val="00EB4B1D"/>
    <w:rsid w:val="00EB5740"/>
    <w:rsid w:val="00EC1A98"/>
    <w:rsid w:val="00EC28B3"/>
    <w:rsid w:val="00EC36FA"/>
    <w:rsid w:val="00EC3B5B"/>
    <w:rsid w:val="00EC5D30"/>
    <w:rsid w:val="00EC63EB"/>
    <w:rsid w:val="00EC6DF0"/>
    <w:rsid w:val="00EC7C05"/>
    <w:rsid w:val="00ED0864"/>
    <w:rsid w:val="00ED180B"/>
    <w:rsid w:val="00ED36CF"/>
    <w:rsid w:val="00ED616A"/>
    <w:rsid w:val="00ED779C"/>
    <w:rsid w:val="00EE10A6"/>
    <w:rsid w:val="00EE1459"/>
    <w:rsid w:val="00EE15AF"/>
    <w:rsid w:val="00EE1AFE"/>
    <w:rsid w:val="00EE2297"/>
    <w:rsid w:val="00EE291C"/>
    <w:rsid w:val="00EE36F6"/>
    <w:rsid w:val="00EE4C88"/>
    <w:rsid w:val="00EE4D71"/>
    <w:rsid w:val="00EE6A1E"/>
    <w:rsid w:val="00EE6A6A"/>
    <w:rsid w:val="00EE7356"/>
    <w:rsid w:val="00EE7667"/>
    <w:rsid w:val="00EF13CE"/>
    <w:rsid w:val="00EF18AF"/>
    <w:rsid w:val="00EF38BC"/>
    <w:rsid w:val="00EF4504"/>
    <w:rsid w:val="00EF6098"/>
    <w:rsid w:val="00EF653B"/>
    <w:rsid w:val="00F0108D"/>
    <w:rsid w:val="00F01E27"/>
    <w:rsid w:val="00F03D73"/>
    <w:rsid w:val="00F03E34"/>
    <w:rsid w:val="00F055B5"/>
    <w:rsid w:val="00F05EAF"/>
    <w:rsid w:val="00F060CF"/>
    <w:rsid w:val="00F065A5"/>
    <w:rsid w:val="00F0712D"/>
    <w:rsid w:val="00F07414"/>
    <w:rsid w:val="00F077E8"/>
    <w:rsid w:val="00F07E5C"/>
    <w:rsid w:val="00F1178A"/>
    <w:rsid w:val="00F122ED"/>
    <w:rsid w:val="00F12817"/>
    <w:rsid w:val="00F13DF5"/>
    <w:rsid w:val="00F15897"/>
    <w:rsid w:val="00F158C6"/>
    <w:rsid w:val="00F159E0"/>
    <w:rsid w:val="00F16088"/>
    <w:rsid w:val="00F16370"/>
    <w:rsid w:val="00F17521"/>
    <w:rsid w:val="00F20670"/>
    <w:rsid w:val="00F21176"/>
    <w:rsid w:val="00F21C3B"/>
    <w:rsid w:val="00F221B4"/>
    <w:rsid w:val="00F23829"/>
    <w:rsid w:val="00F23B03"/>
    <w:rsid w:val="00F23D85"/>
    <w:rsid w:val="00F2401D"/>
    <w:rsid w:val="00F25C6A"/>
    <w:rsid w:val="00F25FC4"/>
    <w:rsid w:val="00F26C8A"/>
    <w:rsid w:val="00F26DFB"/>
    <w:rsid w:val="00F26F32"/>
    <w:rsid w:val="00F307F4"/>
    <w:rsid w:val="00F30916"/>
    <w:rsid w:val="00F3093A"/>
    <w:rsid w:val="00F309E4"/>
    <w:rsid w:val="00F3119E"/>
    <w:rsid w:val="00F31270"/>
    <w:rsid w:val="00F31568"/>
    <w:rsid w:val="00F316E4"/>
    <w:rsid w:val="00F31C38"/>
    <w:rsid w:val="00F31D58"/>
    <w:rsid w:val="00F331C5"/>
    <w:rsid w:val="00F33921"/>
    <w:rsid w:val="00F34003"/>
    <w:rsid w:val="00F35933"/>
    <w:rsid w:val="00F35EF3"/>
    <w:rsid w:val="00F40C12"/>
    <w:rsid w:val="00F41A66"/>
    <w:rsid w:val="00F439F7"/>
    <w:rsid w:val="00F44067"/>
    <w:rsid w:val="00F4443E"/>
    <w:rsid w:val="00F45EBA"/>
    <w:rsid w:val="00F470A0"/>
    <w:rsid w:val="00F473B4"/>
    <w:rsid w:val="00F47CA2"/>
    <w:rsid w:val="00F51A74"/>
    <w:rsid w:val="00F53821"/>
    <w:rsid w:val="00F54530"/>
    <w:rsid w:val="00F555B1"/>
    <w:rsid w:val="00F56ACA"/>
    <w:rsid w:val="00F57683"/>
    <w:rsid w:val="00F601BE"/>
    <w:rsid w:val="00F610B8"/>
    <w:rsid w:val="00F61E51"/>
    <w:rsid w:val="00F62E46"/>
    <w:rsid w:val="00F6479D"/>
    <w:rsid w:val="00F71691"/>
    <w:rsid w:val="00F73033"/>
    <w:rsid w:val="00F731F2"/>
    <w:rsid w:val="00F75CB5"/>
    <w:rsid w:val="00F75DD0"/>
    <w:rsid w:val="00F75E44"/>
    <w:rsid w:val="00F76176"/>
    <w:rsid w:val="00F77414"/>
    <w:rsid w:val="00F77C5D"/>
    <w:rsid w:val="00F80F46"/>
    <w:rsid w:val="00F815B3"/>
    <w:rsid w:val="00F81834"/>
    <w:rsid w:val="00F82076"/>
    <w:rsid w:val="00F826DB"/>
    <w:rsid w:val="00F82A9D"/>
    <w:rsid w:val="00F839D3"/>
    <w:rsid w:val="00F8413D"/>
    <w:rsid w:val="00F84250"/>
    <w:rsid w:val="00F847AB"/>
    <w:rsid w:val="00F914E1"/>
    <w:rsid w:val="00F922D7"/>
    <w:rsid w:val="00F9334C"/>
    <w:rsid w:val="00F96886"/>
    <w:rsid w:val="00F9705A"/>
    <w:rsid w:val="00F971DF"/>
    <w:rsid w:val="00F971FA"/>
    <w:rsid w:val="00FA0137"/>
    <w:rsid w:val="00FA09A9"/>
    <w:rsid w:val="00FA1BB0"/>
    <w:rsid w:val="00FA4DA9"/>
    <w:rsid w:val="00FA540D"/>
    <w:rsid w:val="00FA6341"/>
    <w:rsid w:val="00FA6ABB"/>
    <w:rsid w:val="00FA73B3"/>
    <w:rsid w:val="00FB0456"/>
    <w:rsid w:val="00FB04A3"/>
    <w:rsid w:val="00FB0799"/>
    <w:rsid w:val="00FB1E8F"/>
    <w:rsid w:val="00FB2FF7"/>
    <w:rsid w:val="00FB3672"/>
    <w:rsid w:val="00FB3CCE"/>
    <w:rsid w:val="00FB4D42"/>
    <w:rsid w:val="00FB4F9A"/>
    <w:rsid w:val="00FB5BF9"/>
    <w:rsid w:val="00FB6F29"/>
    <w:rsid w:val="00FB7C81"/>
    <w:rsid w:val="00FC067A"/>
    <w:rsid w:val="00FC135D"/>
    <w:rsid w:val="00FC14CF"/>
    <w:rsid w:val="00FC196C"/>
    <w:rsid w:val="00FC39B6"/>
    <w:rsid w:val="00FC45D8"/>
    <w:rsid w:val="00FC49E4"/>
    <w:rsid w:val="00FC4D91"/>
    <w:rsid w:val="00FC5C9A"/>
    <w:rsid w:val="00FD053D"/>
    <w:rsid w:val="00FD2D1F"/>
    <w:rsid w:val="00FD31D4"/>
    <w:rsid w:val="00FD325D"/>
    <w:rsid w:val="00FD4408"/>
    <w:rsid w:val="00FD60FE"/>
    <w:rsid w:val="00FD6170"/>
    <w:rsid w:val="00FE19C2"/>
    <w:rsid w:val="00FE36C3"/>
    <w:rsid w:val="00FE47C8"/>
    <w:rsid w:val="00FE58DB"/>
    <w:rsid w:val="00FE6C64"/>
    <w:rsid w:val="00FE6D4A"/>
    <w:rsid w:val="00FF0610"/>
    <w:rsid w:val="00FF16A7"/>
    <w:rsid w:val="00FF244C"/>
    <w:rsid w:val="00FF2D0D"/>
    <w:rsid w:val="00FF3868"/>
    <w:rsid w:val="00FF442A"/>
    <w:rsid w:val="00FF5D39"/>
    <w:rsid w:val="00FF6B6C"/>
    <w:rsid w:val="00FF74FB"/>
    <w:rsid w:val="00FF7B2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ind w:firstLine="709"/>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0" w:qFormat="1"/>
    <w:lsdException w:name="heading 5" w:uiPriority="9" w:qFormat="1"/>
    <w:lsdException w:name="heading 6" w:uiPriority="9"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22C45"/>
    <w:rPr>
      <w:rFonts w:ascii="Times New Roman" w:hAnsi="Times New Roman"/>
      <w:sz w:val="28"/>
    </w:rPr>
  </w:style>
  <w:style w:type="paragraph" w:styleId="3">
    <w:name w:val="heading 3"/>
    <w:basedOn w:val="a"/>
    <w:next w:val="a"/>
    <w:link w:val="30"/>
    <w:qFormat/>
    <w:rsid w:val="007262F8"/>
    <w:pPr>
      <w:keepNext/>
      <w:ind w:firstLine="0"/>
      <w:jc w:val="right"/>
      <w:outlineLvl w:val="2"/>
    </w:pPr>
    <w:rPr>
      <w:rFonts w:eastAsia="Times New Roman" w:cs="Times New Roman"/>
      <w:szCs w:val="24"/>
      <w:lang w:eastAsia="ru-RU"/>
    </w:rPr>
  </w:style>
  <w:style w:type="paragraph" w:styleId="4">
    <w:name w:val="heading 4"/>
    <w:basedOn w:val="a"/>
    <w:next w:val="a"/>
    <w:link w:val="40"/>
    <w:semiHidden/>
    <w:unhideWhenUsed/>
    <w:qFormat/>
    <w:rsid w:val="007262F8"/>
    <w:pPr>
      <w:keepNext/>
      <w:spacing w:before="240" w:after="60"/>
      <w:ind w:firstLine="0"/>
      <w:jc w:val="left"/>
      <w:outlineLvl w:val="3"/>
    </w:pPr>
    <w:rPr>
      <w:rFonts w:ascii="Calibri" w:eastAsia="Times New Roman" w:hAnsi="Calibri" w:cs="Times New Roman"/>
      <w:b/>
      <w:bCs/>
      <w:szCs w:val="28"/>
      <w:lang w:eastAsia="ru-RU"/>
    </w:rPr>
  </w:style>
  <w:style w:type="paragraph" w:styleId="7">
    <w:name w:val="heading 7"/>
    <w:basedOn w:val="a"/>
    <w:next w:val="a"/>
    <w:link w:val="70"/>
    <w:semiHidden/>
    <w:unhideWhenUsed/>
    <w:qFormat/>
    <w:rsid w:val="007262F8"/>
    <w:pPr>
      <w:spacing w:before="240" w:after="60"/>
      <w:ind w:firstLine="0"/>
      <w:jc w:val="left"/>
      <w:outlineLvl w:val="6"/>
    </w:pPr>
    <w:rPr>
      <w:rFonts w:ascii="Calibri" w:eastAsia="Times New Roman" w:hAnsi="Calibri"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EA323E"/>
    <w:pPr>
      <w:ind w:left="720"/>
      <w:contextualSpacing/>
    </w:pPr>
  </w:style>
  <w:style w:type="character" w:styleId="a4">
    <w:name w:val="Hyperlink"/>
    <w:basedOn w:val="a0"/>
    <w:uiPriority w:val="99"/>
    <w:unhideWhenUsed/>
    <w:rsid w:val="00F221B4"/>
    <w:rPr>
      <w:rFonts w:cs="Times New Roman"/>
      <w:color w:val="0000FF" w:themeColor="hyperlink"/>
      <w:u w:val="single"/>
    </w:rPr>
  </w:style>
  <w:style w:type="paragraph" w:styleId="a5">
    <w:name w:val="header"/>
    <w:basedOn w:val="a"/>
    <w:link w:val="a6"/>
    <w:uiPriority w:val="99"/>
    <w:rsid w:val="00F221B4"/>
    <w:pPr>
      <w:suppressAutoHyphens/>
      <w:ind w:firstLine="0"/>
      <w:jc w:val="left"/>
    </w:pPr>
    <w:rPr>
      <w:rFonts w:eastAsia="Times New Roman" w:cs="Times New Roman"/>
      <w:szCs w:val="28"/>
      <w:lang w:eastAsia="ar-SA"/>
    </w:rPr>
  </w:style>
  <w:style w:type="character" w:customStyle="1" w:styleId="a6">
    <w:name w:val="Верхний колонтитул Знак"/>
    <w:basedOn w:val="a0"/>
    <w:link w:val="a5"/>
    <w:uiPriority w:val="99"/>
    <w:rsid w:val="00F221B4"/>
    <w:rPr>
      <w:rFonts w:ascii="Times New Roman" w:eastAsia="Times New Roman" w:hAnsi="Times New Roman" w:cs="Times New Roman"/>
      <w:sz w:val="28"/>
      <w:szCs w:val="28"/>
      <w:lang w:eastAsia="ar-SA"/>
    </w:rPr>
  </w:style>
  <w:style w:type="paragraph" w:customStyle="1" w:styleId="1">
    <w:name w:val="Обычный1"/>
    <w:rsid w:val="00F221B4"/>
    <w:pPr>
      <w:suppressAutoHyphens/>
      <w:ind w:firstLine="0"/>
      <w:jc w:val="left"/>
    </w:pPr>
    <w:rPr>
      <w:rFonts w:ascii="Times New Roman" w:eastAsia="Times New Roman" w:hAnsi="Times New Roman" w:cs="Times New Roman"/>
      <w:sz w:val="20"/>
      <w:szCs w:val="20"/>
      <w:lang w:eastAsia="ar-SA"/>
    </w:rPr>
  </w:style>
  <w:style w:type="paragraph" w:styleId="a7">
    <w:name w:val="Balloon Text"/>
    <w:basedOn w:val="a"/>
    <w:link w:val="a8"/>
    <w:uiPriority w:val="99"/>
    <w:semiHidden/>
    <w:unhideWhenUsed/>
    <w:rsid w:val="00F221B4"/>
    <w:rPr>
      <w:rFonts w:ascii="Tahoma" w:hAnsi="Tahoma" w:cs="Tahoma"/>
      <w:sz w:val="16"/>
      <w:szCs w:val="16"/>
    </w:rPr>
  </w:style>
  <w:style w:type="character" w:customStyle="1" w:styleId="a8">
    <w:name w:val="Текст выноски Знак"/>
    <w:basedOn w:val="a0"/>
    <w:link w:val="a7"/>
    <w:uiPriority w:val="99"/>
    <w:semiHidden/>
    <w:rsid w:val="00F221B4"/>
    <w:rPr>
      <w:rFonts w:ascii="Tahoma" w:hAnsi="Tahoma" w:cs="Tahoma"/>
      <w:sz w:val="16"/>
      <w:szCs w:val="16"/>
    </w:rPr>
  </w:style>
  <w:style w:type="character" w:customStyle="1" w:styleId="30">
    <w:name w:val="Заголовок 3 Знак"/>
    <w:basedOn w:val="a0"/>
    <w:link w:val="3"/>
    <w:rsid w:val="007262F8"/>
    <w:rPr>
      <w:rFonts w:ascii="Times New Roman" w:eastAsia="Times New Roman" w:hAnsi="Times New Roman" w:cs="Times New Roman"/>
      <w:sz w:val="28"/>
      <w:szCs w:val="24"/>
      <w:lang w:eastAsia="ru-RU"/>
    </w:rPr>
  </w:style>
  <w:style w:type="character" w:customStyle="1" w:styleId="40">
    <w:name w:val="Заголовок 4 Знак"/>
    <w:basedOn w:val="a0"/>
    <w:link w:val="4"/>
    <w:semiHidden/>
    <w:rsid w:val="007262F8"/>
    <w:rPr>
      <w:rFonts w:ascii="Calibri" w:eastAsia="Times New Roman" w:hAnsi="Calibri" w:cs="Times New Roman"/>
      <w:b/>
      <w:bCs/>
      <w:sz w:val="28"/>
      <w:szCs w:val="28"/>
      <w:lang w:eastAsia="ru-RU"/>
    </w:rPr>
  </w:style>
  <w:style w:type="character" w:customStyle="1" w:styleId="70">
    <w:name w:val="Заголовок 7 Знак"/>
    <w:basedOn w:val="a0"/>
    <w:link w:val="7"/>
    <w:semiHidden/>
    <w:rsid w:val="007262F8"/>
    <w:rPr>
      <w:rFonts w:ascii="Calibri" w:eastAsia="Times New Roman" w:hAnsi="Calibri" w:cs="Times New Roman"/>
      <w:sz w:val="24"/>
      <w:szCs w:val="24"/>
      <w:lang w:eastAsia="ru-RU"/>
    </w:rPr>
  </w:style>
  <w:style w:type="paragraph" w:styleId="a9">
    <w:name w:val="Body Text"/>
    <w:basedOn w:val="a"/>
    <w:link w:val="aa"/>
    <w:rsid w:val="007262F8"/>
    <w:pPr>
      <w:ind w:firstLine="0"/>
      <w:jc w:val="center"/>
    </w:pPr>
    <w:rPr>
      <w:rFonts w:eastAsia="Times New Roman" w:cs="Times New Roman"/>
      <w:b/>
      <w:bCs/>
      <w:szCs w:val="24"/>
      <w:lang w:eastAsia="ru-RU"/>
    </w:rPr>
  </w:style>
  <w:style w:type="character" w:customStyle="1" w:styleId="aa">
    <w:name w:val="Основной текст Знак"/>
    <w:basedOn w:val="a0"/>
    <w:link w:val="a9"/>
    <w:rsid w:val="007262F8"/>
    <w:rPr>
      <w:rFonts w:ascii="Times New Roman" w:eastAsia="Times New Roman" w:hAnsi="Times New Roman" w:cs="Times New Roman"/>
      <w:b/>
      <w:bCs/>
      <w:sz w:val="28"/>
      <w:szCs w:val="24"/>
      <w:lang w:eastAsia="ru-RU"/>
    </w:rPr>
  </w:style>
  <w:style w:type="paragraph" w:customStyle="1" w:styleId="ConsPlusTitle">
    <w:name w:val="ConsPlusTitle"/>
    <w:rsid w:val="00F971DF"/>
    <w:pPr>
      <w:widowControl w:val="0"/>
      <w:autoSpaceDE w:val="0"/>
      <w:autoSpaceDN w:val="0"/>
      <w:ind w:firstLine="0"/>
      <w:jc w:val="left"/>
    </w:pPr>
    <w:rPr>
      <w:rFonts w:ascii="Calibri" w:eastAsia="Times New Roman" w:hAnsi="Calibri" w:cs="Calibri"/>
      <w:b/>
      <w:szCs w:val="20"/>
      <w:lang w:eastAsia="ru-RU"/>
    </w:rPr>
  </w:style>
  <w:style w:type="paragraph" w:customStyle="1" w:styleId="ConsPlusNormal">
    <w:name w:val="ConsPlusNormal"/>
    <w:rsid w:val="00375B16"/>
    <w:pPr>
      <w:widowControl w:val="0"/>
      <w:autoSpaceDE w:val="0"/>
      <w:autoSpaceDN w:val="0"/>
      <w:ind w:firstLine="0"/>
      <w:jc w:val="left"/>
    </w:pPr>
    <w:rPr>
      <w:rFonts w:ascii="Calibri" w:eastAsia="Times New Roman" w:hAnsi="Calibri" w:cs="Calibri"/>
      <w:szCs w:val="20"/>
      <w:lang w:eastAsia="ru-RU"/>
    </w:rPr>
  </w:style>
  <w:style w:type="paragraph" w:customStyle="1" w:styleId="ConsPlusNonformat">
    <w:name w:val="ConsPlusNonformat"/>
    <w:rsid w:val="00375B16"/>
    <w:pPr>
      <w:widowControl w:val="0"/>
      <w:autoSpaceDE w:val="0"/>
      <w:autoSpaceDN w:val="0"/>
      <w:ind w:firstLine="0"/>
      <w:jc w:val="left"/>
    </w:pPr>
    <w:rPr>
      <w:rFonts w:ascii="Courier New" w:eastAsia="Times New Roman" w:hAnsi="Courier New" w:cs="Courier New"/>
      <w:sz w:val="20"/>
      <w:szCs w:val="20"/>
      <w:lang w:eastAsia="ru-RU"/>
    </w:rPr>
  </w:style>
  <w:style w:type="paragraph" w:customStyle="1" w:styleId="ConsPlusCell">
    <w:name w:val="ConsPlusCell"/>
    <w:rsid w:val="00375B16"/>
    <w:pPr>
      <w:widowControl w:val="0"/>
      <w:autoSpaceDE w:val="0"/>
      <w:autoSpaceDN w:val="0"/>
      <w:ind w:firstLine="0"/>
      <w:jc w:val="left"/>
    </w:pPr>
    <w:rPr>
      <w:rFonts w:ascii="Courier New" w:eastAsia="Times New Roman" w:hAnsi="Courier New" w:cs="Courier New"/>
      <w:sz w:val="20"/>
      <w:szCs w:val="20"/>
      <w:lang w:eastAsia="ru-RU"/>
    </w:rPr>
  </w:style>
  <w:style w:type="paragraph" w:customStyle="1" w:styleId="ConsPlusDocList">
    <w:name w:val="ConsPlusDocList"/>
    <w:rsid w:val="00375B16"/>
    <w:pPr>
      <w:widowControl w:val="0"/>
      <w:autoSpaceDE w:val="0"/>
      <w:autoSpaceDN w:val="0"/>
      <w:ind w:firstLine="0"/>
      <w:jc w:val="left"/>
    </w:pPr>
    <w:rPr>
      <w:rFonts w:ascii="Courier New" w:eastAsia="Times New Roman" w:hAnsi="Courier New" w:cs="Courier New"/>
      <w:sz w:val="20"/>
      <w:szCs w:val="20"/>
      <w:lang w:eastAsia="ru-RU"/>
    </w:rPr>
  </w:style>
  <w:style w:type="paragraph" w:customStyle="1" w:styleId="ConsPlusTitlePage">
    <w:name w:val="ConsPlusTitlePage"/>
    <w:rsid w:val="00375B16"/>
    <w:pPr>
      <w:widowControl w:val="0"/>
      <w:autoSpaceDE w:val="0"/>
      <w:autoSpaceDN w:val="0"/>
      <w:ind w:firstLine="0"/>
      <w:jc w:val="left"/>
    </w:pPr>
    <w:rPr>
      <w:rFonts w:ascii="Tahoma" w:eastAsia="Times New Roman" w:hAnsi="Tahoma" w:cs="Tahoma"/>
      <w:sz w:val="20"/>
      <w:szCs w:val="20"/>
      <w:lang w:eastAsia="ru-RU"/>
    </w:rPr>
  </w:style>
  <w:style w:type="paragraph" w:customStyle="1" w:styleId="ConsPlusJurTerm">
    <w:name w:val="ConsPlusJurTerm"/>
    <w:rsid w:val="00375B16"/>
    <w:pPr>
      <w:widowControl w:val="0"/>
      <w:autoSpaceDE w:val="0"/>
      <w:autoSpaceDN w:val="0"/>
      <w:ind w:firstLine="0"/>
      <w:jc w:val="left"/>
    </w:pPr>
    <w:rPr>
      <w:rFonts w:ascii="Tahoma" w:eastAsia="Times New Roman" w:hAnsi="Tahoma" w:cs="Tahoma"/>
      <w:sz w:val="26"/>
      <w:szCs w:val="20"/>
      <w:lang w:eastAsia="ru-RU"/>
    </w:rPr>
  </w:style>
  <w:style w:type="paragraph" w:customStyle="1" w:styleId="ConsPlusTextList">
    <w:name w:val="ConsPlusTextList"/>
    <w:rsid w:val="00375B16"/>
    <w:pPr>
      <w:widowControl w:val="0"/>
      <w:autoSpaceDE w:val="0"/>
      <w:autoSpaceDN w:val="0"/>
      <w:ind w:firstLine="0"/>
      <w:jc w:val="left"/>
    </w:pPr>
    <w:rPr>
      <w:rFonts w:ascii="Arial" w:eastAsia="Times New Roman" w:hAnsi="Arial" w:cs="Arial"/>
      <w:sz w:val="20"/>
      <w:szCs w:val="20"/>
      <w:lang w:eastAsia="ru-RU"/>
    </w:rPr>
  </w:style>
  <w:style w:type="table" w:styleId="ab">
    <w:name w:val="Table Grid"/>
    <w:basedOn w:val="a1"/>
    <w:uiPriority w:val="39"/>
    <w:rsid w:val="00375B16"/>
    <w:pPr>
      <w:ind w:firstLine="0"/>
      <w:jc w:val="left"/>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c">
    <w:name w:val="Абзац"/>
    <w:basedOn w:val="a"/>
    <w:uiPriority w:val="99"/>
    <w:qFormat/>
    <w:rsid w:val="00375B16"/>
    <w:pPr>
      <w:widowControl w:val="0"/>
      <w:spacing w:before="120" w:after="120"/>
      <w:ind w:firstLine="720"/>
    </w:pPr>
    <w:rPr>
      <w:rFonts w:eastAsia="Times New Roman" w:cs="Times New Roman"/>
      <w:szCs w:val="28"/>
      <w:lang w:eastAsia="ru-RU"/>
    </w:rPr>
  </w:style>
  <w:style w:type="character" w:customStyle="1" w:styleId="10">
    <w:name w:val="Заголовок №1_"/>
    <w:basedOn w:val="a0"/>
    <w:link w:val="11"/>
    <w:uiPriority w:val="99"/>
    <w:locked/>
    <w:rsid w:val="00155B63"/>
    <w:rPr>
      <w:rFonts w:ascii="Times New Roman" w:hAnsi="Times New Roman" w:cs="Times New Roman"/>
      <w:b/>
      <w:bCs/>
      <w:sz w:val="32"/>
      <w:szCs w:val="32"/>
      <w:shd w:val="clear" w:color="auto" w:fill="FFFFFF"/>
    </w:rPr>
  </w:style>
  <w:style w:type="paragraph" w:customStyle="1" w:styleId="11">
    <w:name w:val="Заголовок №1"/>
    <w:basedOn w:val="a"/>
    <w:link w:val="10"/>
    <w:uiPriority w:val="99"/>
    <w:rsid w:val="00155B63"/>
    <w:pPr>
      <w:shd w:val="clear" w:color="auto" w:fill="FFFFFF"/>
      <w:ind w:firstLine="0"/>
      <w:jc w:val="center"/>
      <w:outlineLvl w:val="0"/>
    </w:pPr>
    <w:rPr>
      <w:rFonts w:cs="Times New Roman"/>
      <w:b/>
      <w:bCs/>
      <w:sz w:val="32"/>
      <w:szCs w:val="32"/>
    </w:rPr>
  </w:style>
  <w:style w:type="character" w:customStyle="1" w:styleId="31">
    <w:name w:val="Основной текст (3)_"/>
    <w:basedOn w:val="a0"/>
    <w:link w:val="32"/>
    <w:uiPriority w:val="99"/>
    <w:locked/>
    <w:rsid w:val="00155B63"/>
    <w:rPr>
      <w:rFonts w:ascii="Times New Roman" w:hAnsi="Times New Roman" w:cs="Times New Roman"/>
      <w:shd w:val="clear" w:color="auto" w:fill="FFFFFF"/>
    </w:rPr>
  </w:style>
  <w:style w:type="paragraph" w:customStyle="1" w:styleId="32">
    <w:name w:val="Основной текст (3)"/>
    <w:basedOn w:val="a"/>
    <w:link w:val="31"/>
    <w:uiPriority w:val="99"/>
    <w:rsid w:val="00155B63"/>
    <w:pPr>
      <w:shd w:val="clear" w:color="auto" w:fill="FFFFFF"/>
      <w:ind w:firstLine="0"/>
      <w:jc w:val="center"/>
    </w:pPr>
    <w:rPr>
      <w:rFonts w:cs="Times New Roman"/>
      <w:sz w:val="22"/>
    </w:rPr>
  </w:style>
  <w:style w:type="character" w:customStyle="1" w:styleId="12">
    <w:name w:val="Основной текст Знак1"/>
    <w:basedOn w:val="a0"/>
    <w:uiPriority w:val="99"/>
    <w:semiHidden/>
    <w:locked/>
    <w:rsid w:val="00155B63"/>
    <w:rPr>
      <w:rFonts w:ascii="Times New Roman" w:hAnsi="Times New Roman" w:cs="Times New Roman"/>
      <w:sz w:val="28"/>
      <w:szCs w:val="28"/>
      <w:shd w:val="clear" w:color="auto" w:fill="FFFFFF"/>
    </w:rPr>
  </w:style>
  <w:style w:type="paragraph" w:styleId="ad">
    <w:name w:val="No Spacing"/>
    <w:uiPriority w:val="1"/>
    <w:qFormat/>
    <w:rsid w:val="00155B63"/>
    <w:pPr>
      <w:ind w:firstLine="0"/>
      <w:jc w:val="left"/>
    </w:pPr>
    <w:rPr>
      <w:rFonts w:eastAsiaTheme="minorEastAsia"/>
      <w:lang w:eastAsia="ru-RU"/>
    </w:rPr>
  </w:style>
</w:styles>
</file>

<file path=word/webSettings.xml><?xml version="1.0" encoding="utf-8"?>
<w:webSettings xmlns:r="http://schemas.openxmlformats.org/officeDocument/2006/relationships" xmlns:w="http://schemas.openxmlformats.org/wordprocessingml/2006/main">
  <w:divs>
    <w:div w:id="870259902">
      <w:bodyDiv w:val="1"/>
      <w:marLeft w:val="0"/>
      <w:marRight w:val="0"/>
      <w:marTop w:val="0"/>
      <w:marBottom w:val="0"/>
      <w:divBdr>
        <w:top w:val="none" w:sz="0" w:space="0" w:color="auto"/>
        <w:left w:val="none" w:sz="0" w:space="0" w:color="auto"/>
        <w:bottom w:val="none" w:sz="0" w:space="0" w:color="auto"/>
        <w:right w:val="none" w:sz="0" w:space="0" w:color="auto"/>
      </w:divBdr>
    </w:div>
    <w:div w:id="901523487">
      <w:bodyDiv w:val="1"/>
      <w:marLeft w:val="0"/>
      <w:marRight w:val="0"/>
      <w:marTop w:val="0"/>
      <w:marBottom w:val="0"/>
      <w:divBdr>
        <w:top w:val="none" w:sz="0" w:space="0" w:color="auto"/>
        <w:left w:val="none" w:sz="0" w:space="0" w:color="auto"/>
        <w:bottom w:val="none" w:sz="0" w:space="0" w:color="auto"/>
        <w:right w:val="none" w:sz="0" w:space="0" w:color="auto"/>
      </w:divBdr>
      <w:divsChild>
        <w:div w:id="92735335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F7E3F3BAE6E755870FE87841F383AAC33827CDF536C86D7317D89E743EA1n4C" TargetMode="External"/><Relationship Id="rId13" Type="http://schemas.openxmlformats.org/officeDocument/2006/relationships/hyperlink" Target="consultantplus://offline/ref=F7E3F3BAE6E755870FE87841F383AAC33827CDF536C86D7317D89E743EA1n4C" TargetMode="External"/><Relationship Id="rId18" Type="http://schemas.openxmlformats.org/officeDocument/2006/relationships/hyperlink" Target="consultantplus://offline/ref=F7E3F3BAE6E755870FE87841F383AAC33B26C6F631CF6D7317D89E743E1492601F8C66BD35025ADEA0nFC" TargetMode="Externa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consultantplus://offline/ref=F7E3F3BAE6E755870FE87841F383AAC33925CDFC37CF6D7317D89E743E1492601F8C66BF3405A5nDC" TargetMode="External"/><Relationship Id="rId7" Type="http://schemas.openxmlformats.org/officeDocument/2006/relationships/hyperlink" Target="consultantplus://offline/ref=F7E3F3BAE6E755870FE87841F383AAC3382DC8F634CC6D7317D89E743EA1n4C" TargetMode="External"/><Relationship Id="rId12" Type="http://schemas.openxmlformats.org/officeDocument/2006/relationships/hyperlink" Target="consultantplus://offline/ref=F7E3F3BAE6E755870FE87841F383AAC33824CAF337CD6D7317D89E743E1492601F8C66BD35025BDAA0nEC" TargetMode="External"/><Relationship Id="rId17" Type="http://schemas.openxmlformats.org/officeDocument/2006/relationships/hyperlink" Target="consultantplus://offline/ref=F7E3F3BAE6E755870FE87841F383AAC33B22C9F036C46D7317D89E743EA1n4C" TargetMode="External"/><Relationship Id="rId25" Type="http://schemas.openxmlformats.org/officeDocument/2006/relationships/hyperlink" Target="consultantplus://offline/ref=9E26C5F58E28456B447939BB572B1D6A6F71BD09422FB78C069261C60EBEn3C" TargetMode="External"/><Relationship Id="rId2" Type="http://schemas.openxmlformats.org/officeDocument/2006/relationships/numbering" Target="numbering.xml"/><Relationship Id="rId16" Type="http://schemas.openxmlformats.org/officeDocument/2006/relationships/hyperlink" Target="consultantplus://offline/ref=F7E3F3BAE6E755870FE87841F383AAC3382CCCF136C46D7317D89E743EA1n4C" TargetMode="External"/><Relationship Id="rId20" Type="http://schemas.openxmlformats.org/officeDocument/2006/relationships/hyperlink" Target="consultantplus://offline/ref=F7E3F3BAE6E755870FE87841F383AAC33925CDFC37CF6D7317D89E743E1492601F8C66BE3307A5nDC" TargetMode="External"/><Relationship Id="rId1" Type="http://schemas.openxmlformats.org/officeDocument/2006/relationships/customXml" Target="../customXml/item1.xml"/><Relationship Id="rId6" Type="http://schemas.openxmlformats.org/officeDocument/2006/relationships/hyperlink" Target="consultantplus://offline/ref=F7E3F3BAE6E755870FE87841F383AAC33925CDFC37CF6D7317D89E743E1492601F8C66BE3303A5nDC" TargetMode="External"/><Relationship Id="rId11" Type="http://schemas.openxmlformats.org/officeDocument/2006/relationships/hyperlink" Target="consultantplus://offline/ref=F7E3F3BAE6E755870FE87841F383AAC33B22CAF337C96D7317D89E743EA1n4C" TargetMode="External"/><Relationship Id="rId24" Type="http://schemas.openxmlformats.org/officeDocument/2006/relationships/hyperlink" Target="consultantplus://offline/ref=9E26C5F58E28456B447939BB572B1D6A6F75BD09472DB78C069261C60EE345268DF1A4DE915F7D01B2nDC" TargetMode="External"/><Relationship Id="rId5" Type="http://schemas.openxmlformats.org/officeDocument/2006/relationships/webSettings" Target="webSettings.xml"/><Relationship Id="rId15" Type="http://schemas.openxmlformats.org/officeDocument/2006/relationships/hyperlink" Target="consultantplus://offline/ref=F7E3F3BAE6E755870FE87841F383AAC3382CCEFC37C46D7317D89E743E1492601F8C66BD35025ADFA0n4C" TargetMode="External"/><Relationship Id="rId23" Type="http://schemas.openxmlformats.org/officeDocument/2006/relationships/hyperlink" Target="consultantplus://offline/ref=F7E3F3BAE6E755870FE87841F383AAC3382DC8F634CC6D7317D89E743EA1n4C" TargetMode="External"/><Relationship Id="rId10" Type="http://schemas.openxmlformats.org/officeDocument/2006/relationships/hyperlink" Target="consultantplus://offline/ref=F7E3F3BAE6E755870FE87841F383AAC33827CDF536C86D7317D89E743EA1n4C" TargetMode="External"/><Relationship Id="rId19" Type="http://schemas.openxmlformats.org/officeDocument/2006/relationships/hyperlink" Target="consultantplus://offline/ref=F7E3F3BAE6E755870FE87841F383AAC33B22C6F634CD6D7317D89E743EA1n4C" TargetMode="External"/><Relationship Id="rId4" Type="http://schemas.openxmlformats.org/officeDocument/2006/relationships/settings" Target="settings.xml"/><Relationship Id="rId9" Type="http://schemas.openxmlformats.org/officeDocument/2006/relationships/hyperlink" Target="consultantplus://offline/ref=F7E3F3BAE6E755870FE87841F383AAC33B22CAF337C96D7317D89E743EA1n4C" TargetMode="External"/><Relationship Id="rId14" Type="http://schemas.openxmlformats.org/officeDocument/2006/relationships/hyperlink" Target="consultantplus://offline/ref=F7E3F3BAE6E755870FE87841F383AAC3382CCEFC37C46D7317D89E743E1492601F8C66BD35025ADFA0n4C" TargetMode="External"/><Relationship Id="rId22" Type="http://schemas.openxmlformats.org/officeDocument/2006/relationships/hyperlink" Target="consultantplus://offline/ref=F7E3F3BAE6E755870FE87841F383AAC33823CCF530C630791F819276391BCD7718C56ABC35005FADnAC" TargetMode="External"/><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83B3FD6-B0A6-41AE-837E-390D780BF6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436</TotalTime>
  <Pages>1</Pages>
  <Words>28117</Words>
  <Characters>160269</Characters>
  <Application>Microsoft Office Word</Application>
  <DocSecurity>0</DocSecurity>
  <Lines>1335</Lines>
  <Paragraphs>376</Paragraphs>
  <ScaleCrop>false</ScaleCrop>
  <HeadingPairs>
    <vt:vector size="2" baseType="variant">
      <vt:variant>
        <vt:lpstr>Название</vt:lpstr>
      </vt:variant>
      <vt:variant>
        <vt:i4>1</vt:i4>
      </vt:variant>
    </vt:vector>
  </HeadingPairs>
  <TitlesOfParts>
    <vt:vector size="1" baseType="lpstr">
      <vt:lpstr/>
    </vt:vector>
  </TitlesOfParts>
  <Company>MFNSO</Company>
  <LinksUpToDate>false</LinksUpToDate>
  <CharactersWithSpaces>188010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Блинов Сергей Петрович</dc:creator>
  <cp:lastModifiedBy>Админ</cp:lastModifiedBy>
  <cp:revision>37</cp:revision>
  <cp:lastPrinted>2019-01-10T08:21:00Z</cp:lastPrinted>
  <dcterms:created xsi:type="dcterms:W3CDTF">2018-12-10T08:08:00Z</dcterms:created>
  <dcterms:modified xsi:type="dcterms:W3CDTF">2019-01-10T08:27:00Z</dcterms:modified>
</cp:coreProperties>
</file>