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CBE" w:rsidRDefault="003F2CBE" w:rsidP="003F2CBE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caps/>
          <w:sz w:val="24"/>
          <w:szCs w:val="24"/>
          <w:lang w:eastAsia="ar-SA"/>
        </w:rPr>
        <w:t>СОВЕТ ДЕПУТАТОВ</w:t>
      </w:r>
    </w:p>
    <w:p w:rsidR="003F2CBE" w:rsidRDefault="003F2CBE" w:rsidP="003F2CBE">
      <w:pPr>
        <w:keepNext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</w:pPr>
      <w:r>
        <w:rPr>
          <w:rFonts w:ascii="Times New Roman" w:eastAsia="DejaVu Sans" w:hAnsi="Times New Roman" w:cs="DejaVu Sans"/>
          <w:b/>
          <w:bCs/>
          <w:caps/>
          <w:sz w:val="24"/>
          <w:szCs w:val="24"/>
          <w:lang w:eastAsia="ar-SA"/>
        </w:rPr>
        <w:t>ОКТЯБРЬСКОГО СЕЛЬСОВЕТА</w:t>
      </w:r>
    </w:p>
    <w:p w:rsidR="003F2CBE" w:rsidRDefault="003F2CBE" w:rsidP="003F2CBE">
      <w:pPr>
        <w:keepNext/>
        <w:tabs>
          <w:tab w:val="center" w:pos="4677"/>
        </w:tabs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ab/>
        <w:t>КУЙБЫШЕВСКОГО РАЙОНА</w:t>
      </w:r>
    </w:p>
    <w:p w:rsidR="003F2CBE" w:rsidRDefault="003F2CBE" w:rsidP="003F2CBE">
      <w:pPr>
        <w:keepNext/>
        <w:suppressAutoHyphens/>
        <w:spacing w:after="0" w:line="240" w:lineRule="auto"/>
        <w:jc w:val="center"/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</w:pPr>
      <w:r>
        <w:rPr>
          <w:rFonts w:ascii="Liberation Serif" w:eastAsia="DejaVu Sans" w:hAnsi="Liberation Serif" w:cs="DejaVu Sans"/>
          <w:b/>
          <w:bCs/>
          <w:sz w:val="24"/>
          <w:szCs w:val="24"/>
          <w:lang w:eastAsia="ar-SA"/>
        </w:rPr>
        <w:t>НОВОСИБИРСКОЙ ОБЛАСТИ</w:t>
      </w:r>
    </w:p>
    <w:p w:rsidR="003F2CBE" w:rsidRDefault="003F2CBE" w:rsidP="003F2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пятого созыва</w:t>
      </w:r>
    </w:p>
    <w:p w:rsidR="003F2CBE" w:rsidRDefault="003F2CBE" w:rsidP="003F2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CBE" w:rsidRDefault="003F2CBE" w:rsidP="003F2CBE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</w:p>
    <w:p w:rsidR="003F2CBE" w:rsidRDefault="003F2CBE" w:rsidP="003F2CBE">
      <w:pPr>
        <w:keepNext/>
        <w:tabs>
          <w:tab w:val="left" w:pos="708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Сорок шестой вне очередной  сессии </w:t>
      </w:r>
    </w:p>
    <w:p w:rsidR="003F2CBE" w:rsidRDefault="003F2CBE" w:rsidP="003F2C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F2CBE" w:rsidRDefault="003F2CBE" w:rsidP="003F2CBE">
      <w:pPr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18.10.2019 года </w:t>
      </w:r>
    </w:p>
    <w:p w:rsidR="003F2CBE" w:rsidRDefault="003F2CBE" w:rsidP="003F2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3F2CBE" w:rsidRDefault="003F2CBE" w:rsidP="003F2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</w:p>
    <w:p w:rsidR="003F2CBE" w:rsidRDefault="003F2CBE" w:rsidP="003F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БЮДЖЕТ ОКТЯБРЬСКОГО СЕЛЬСОВЕТА КУЙБЫШЕВСКОГО РАЙОНА НОВОСИБИРСКОЙ ОБЛАСТИ НА   2019, 2020, 2021 года.</w:t>
      </w:r>
    </w:p>
    <w:p w:rsidR="003F2CBE" w:rsidRDefault="003F2CBE" w:rsidP="003F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2CBE" w:rsidRDefault="003F2CBE" w:rsidP="003F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кодексом, Положением о Бюджетном устройстве и Уставом Октябрьского сельсовета Совет депутатов Октябрьского сельсовета Куйбышевского района Новосибирской области</w:t>
      </w:r>
    </w:p>
    <w:p w:rsidR="003F2CBE" w:rsidRDefault="003F2CBE" w:rsidP="003F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Октябрьского сельсовета.</w:t>
      </w:r>
    </w:p>
    <w:p w:rsidR="003F2CBE" w:rsidRDefault="003F2CBE" w:rsidP="003F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3F2CBE" w:rsidRDefault="003F2CBE" w:rsidP="003F2C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Внести изменения в Ст.1 основные характеристики бюджета Октябрьского сельсовета (далее местный бюджет) на 2019год,2020,2021 года.</w:t>
      </w:r>
    </w:p>
    <w:p w:rsidR="003F2CBE" w:rsidRDefault="003F2CBE" w:rsidP="003F2C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 цифры «16 210 273,35» заменить цифрами «16 403 091,49»;</w:t>
      </w:r>
    </w:p>
    <w:p w:rsidR="003F2CBE" w:rsidRDefault="003F2CBE" w:rsidP="003F2C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 цифры «16 641 889,68» заменить цифрами «16 834 707,82»;</w:t>
      </w:r>
    </w:p>
    <w:p w:rsidR="003F2CBE" w:rsidRDefault="003F2CBE" w:rsidP="003F2C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 Утвердить приложение №5 таб.1. «Распределение бюджетных ассигнований по разделам, целевым статьям (государственным муниципальным программным и не программным направлениям деятельности), группам ( и подгруппам), видам расходов классификации в ведомственной структуре расходов Октябрьского сельсовета  на 2019 г и плановый период 2020-2021г.г.»  в прилагаемой редакции</w:t>
      </w:r>
    </w:p>
    <w:p w:rsidR="003F2CBE" w:rsidRDefault="003F2CBE" w:rsidP="003F2C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3)  Утвердить приложение №8 таб.1. «Перечень главных администраторов источников внутреннего финансирования дефицита бюджета на 2019 год » в прилагаемой редакции.  </w:t>
      </w:r>
    </w:p>
    <w:p w:rsidR="003F2CBE" w:rsidRDefault="003F2CBE" w:rsidP="003F2C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  Направить настоящее решение Главе Октябрьского сельсовета для     подписания и опубликования.</w:t>
      </w:r>
    </w:p>
    <w:p w:rsidR="003F2CBE" w:rsidRDefault="003F2CBE" w:rsidP="003F2C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BE" w:rsidRDefault="003F2CBE" w:rsidP="003F2CBE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Глава   Октябрьского   сельсовета:                   А.Д.Бурдыко</w:t>
      </w:r>
    </w:p>
    <w:p w:rsidR="003F2CBE" w:rsidRDefault="003F2CBE" w:rsidP="003F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BE" w:rsidRDefault="003F2CBE" w:rsidP="003F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CBE" w:rsidRDefault="003F2CBE" w:rsidP="003F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Председатель   Совета  депутатов:                     С.С.Тельменев</w:t>
      </w:r>
    </w:p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Приложение № 5 таб.1</w:t>
      </w:r>
    </w:p>
    <w:p w:rsidR="003F2CBE" w:rsidRDefault="003F2CBE" w:rsidP="003F2CBE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 решению </w:t>
      </w:r>
    </w:p>
    <w:p w:rsidR="003F2CBE" w:rsidRDefault="003F2CBE" w:rsidP="003F2CBE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Тридцать седьмой сессии</w:t>
      </w:r>
    </w:p>
    <w:p w:rsidR="003F2CBE" w:rsidRDefault="003F2CBE" w:rsidP="003F2CBE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Совета депутатов</w:t>
      </w:r>
    </w:p>
    <w:p w:rsidR="003F2CBE" w:rsidRDefault="003F2CBE" w:rsidP="003F2CBE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Октябрьского сельсовета</w:t>
      </w:r>
    </w:p>
    <w:p w:rsidR="003F2CBE" w:rsidRDefault="003F2CBE" w:rsidP="003F2CBE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Куйбышевского района</w:t>
      </w:r>
    </w:p>
    <w:p w:rsidR="003F2CBE" w:rsidRDefault="003F2CBE" w:rsidP="003F2CBE">
      <w:pPr>
        <w:pStyle w:val="ab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Новосибирской области</w:t>
      </w:r>
    </w:p>
    <w:p w:rsidR="003F2CBE" w:rsidRDefault="003F2CBE" w:rsidP="003F2CBE">
      <w:pPr>
        <w:pStyle w:val="ab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25.12.2018г.№4</w:t>
      </w:r>
    </w:p>
    <w:p w:rsidR="003F2CBE" w:rsidRDefault="003F2CBE" w:rsidP="003F2CBE">
      <w:pPr>
        <w:tabs>
          <w:tab w:val="left" w:pos="6015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Распределения бюджетных ассигнований по разделам, подразделам  целевым статьям (государственным муниципальным  программным и не программным направлениям  деятельности), группам (и подгруппам),видов расходов классификации в ведомственной структуре расходов бюджета  на очередной  финансовый год Октябрьского сельсовета на 2019г.                                                                                                          </w:t>
      </w:r>
    </w:p>
    <w:p w:rsidR="003F2CBE" w:rsidRDefault="003F2CBE" w:rsidP="003F2CBE">
      <w:pPr>
        <w:tabs>
          <w:tab w:val="center" w:pos="4710"/>
          <w:tab w:val="left" w:pos="6015"/>
          <w:tab w:val="right" w:pos="9420"/>
        </w:tabs>
      </w:pPr>
      <w:r>
        <w:t xml:space="preserve">                                             </w:t>
      </w:r>
    </w:p>
    <w:tbl>
      <w:tblPr>
        <w:tblpPr w:leftFromText="180" w:rightFromText="180" w:bottomFromText="160" w:vertAnchor="text" w:tblpX="-5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1019"/>
        <w:gridCol w:w="1096"/>
        <w:gridCol w:w="889"/>
        <w:gridCol w:w="4469"/>
        <w:gridCol w:w="1418"/>
      </w:tblGrid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распорядитель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 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Октябрьского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3599454,14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688677,00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Высшее должностное лицо органа местного самоуправления 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597277,00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900001100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597277,00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91400,00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91400,00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91400,00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Функционирование Правительства Р Ф, высших исполнительных органов  государственной власти субъектов Р Ф ,местных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2858277,14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2784177,14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2050232,52</w:t>
            </w:r>
          </w:p>
        </w:tc>
      </w:tr>
      <w:tr w:rsidR="003F2CBE" w:rsidTr="003F2CBE">
        <w:trPr>
          <w:trHeight w:val="50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2050232,52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698475,40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698475,40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35469,22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35469,22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Осуществление 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74000,00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74000,00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9900001400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Резервный фонд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9900001700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9900001620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231860,00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9900051180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выполнения функций государственными (муниципальными) органами, казенными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учреждениями, органами управления государственными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231860,00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990051180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государственных (муниципальных) органов</w:t>
            </w:r>
          </w:p>
          <w:p w:rsidR="003F2CBE" w:rsidRDefault="003F2CBE">
            <w:pPr>
              <w:tabs>
                <w:tab w:val="left" w:pos="6015"/>
              </w:tabs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231860,00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Муниципальная программа населения по чрезвычайным ситуациям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10000,00</w:t>
            </w:r>
          </w:p>
        </w:tc>
      </w:tr>
      <w:tr w:rsidR="003F2CBE" w:rsidTr="003F2CBE"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10000,00</w:t>
            </w:r>
          </w:p>
        </w:tc>
      </w:tr>
    </w:tbl>
    <w:p w:rsidR="003F2CBE" w:rsidRDefault="003F2CBE" w:rsidP="003F2CBE">
      <w:pPr>
        <w:rPr>
          <w:rFonts w:ascii="Times New Roman" w:hAnsi="Times New Roman" w:cs="Times New Roman"/>
          <w:vanish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9"/>
        <w:gridCol w:w="1019"/>
        <w:gridCol w:w="1096"/>
        <w:gridCol w:w="889"/>
        <w:gridCol w:w="4474"/>
        <w:gridCol w:w="1418"/>
      </w:tblGrid>
      <w:tr w:rsidR="003F2CBE" w:rsidTr="003F2CB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3208630,00</w:t>
            </w:r>
          </w:p>
        </w:tc>
      </w:tr>
      <w:tr w:rsidR="003F2CBE" w:rsidTr="003F2CB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3208630,00</w:t>
            </w:r>
          </w:p>
        </w:tc>
      </w:tr>
      <w:tr w:rsidR="003F2CBE" w:rsidTr="003F2CB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2300730,00</w:t>
            </w:r>
          </w:p>
        </w:tc>
      </w:tr>
      <w:tr w:rsidR="003F2CBE" w:rsidTr="003F2CB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2300730.00</w:t>
            </w:r>
          </w:p>
        </w:tc>
      </w:tr>
      <w:tr w:rsidR="003F2CBE" w:rsidTr="003F2CB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9900070760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2300730.00</w:t>
            </w:r>
          </w:p>
        </w:tc>
      </w:tr>
      <w:tr w:rsidR="003F2CBE" w:rsidTr="003F2CB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Софинансирование местного бюджета на реализацию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  <w:tr w:rsidR="003F2CBE" w:rsidTr="003F2CB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для государственных (муниципальных) нужд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121093,00</w:t>
            </w:r>
          </w:p>
        </w:tc>
      </w:tr>
      <w:tr w:rsidR="003F2CBE" w:rsidTr="003F2CBE">
        <w:trPr>
          <w:trHeight w:val="42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0760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121093,00</w:t>
            </w:r>
          </w:p>
        </w:tc>
      </w:tr>
    </w:tbl>
    <w:p w:rsidR="003F2CBE" w:rsidRDefault="003F2CBE" w:rsidP="003F2CBE">
      <w:pPr>
        <w:rPr>
          <w:rFonts w:ascii="Times New Roman" w:hAnsi="Times New Roman" w:cs="Times New Roman"/>
          <w:vanish/>
        </w:rPr>
      </w:pPr>
    </w:p>
    <w:tbl>
      <w:tblPr>
        <w:tblpPr w:leftFromText="180" w:rightFromText="180" w:bottomFromText="160" w:vertAnchor="text" w:tblpX="-34" w:tblpY="1"/>
        <w:tblOverlap w:val="never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3"/>
        <w:gridCol w:w="1019"/>
        <w:gridCol w:w="1096"/>
        <w:gridCol w:w="889"/>
        <w:gridCol w:w="4440"/>
        <w:gridCol w:w="1418"/>
      </w:tblGrid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 автомобильных дорог и дорожных сооружений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686807,00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686807,00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9900004310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688807,00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Капитальный ремонт  и ремонт сети автомобильных дорог общего пользования и искусственных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100000,00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9900004330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100000,00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3280000,84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1495277,82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>Мероприятия в области коммунального хозяйства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1495277,82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1495277,82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9900005220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1495277,82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1770047,78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0100079500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в рамках МП «Содействие занятости населения Куйбышевского района на 2017-2020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0100079500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14863,59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Реализация мероприятий в рамках МП «Комплексные меры профилактики наркомании в Куйбышевском районе на 2017-2020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1400079570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Реализация мероприятий  на уличное освещение в границах поселений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703376,51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703376,51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703376,51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Реализация мероприятий на организацию и содержание мест захоронения в границах поселения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24433,00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24433,00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24433,00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Прочие мероприятия по благоустройству поселений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213381,88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213381,88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9900005350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231381,88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проектов развития территорий муниципальных образований Новосибирской области, основанных на местных инициативах в рамках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525000,00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525000,00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525000,00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118000,00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118000,00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118000,00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Со финансирование местного бюджета на реализацию проектов развития территорий муниципальных образований Новосибирской области ,основанных на местных инициативах в рамках государственной программы НСО «Управление финансами в Новосибирской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167584,80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для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167584,80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99000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167584,80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14675,24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Капитальный ремонт муниципального жилого фонда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14675,24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14675,24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9900005110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14675,24</w:t>
            </w:r>
          </w:p>
        </w:tc>
      </w:tr>
      <w:tr w:rsidR="003F2CBE" w:rsidTr="003F2CBE">
        <w:trPr>
          <w:trHeight w:val="378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6280535,96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6280535,96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мероприятий по сохранению памятников и других мемориальных объектов ,увековечивающих память о новосибирцах-защитниках Отечества государственной программы Новосибирской области «Культура Новосибирской области»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396800,00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396800,00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9900070450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396800,00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Реализация МП «Развитие культуры в Куйбышевском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132400,00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132400,00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0800089500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132400,00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5300601,16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4055862,70</w:t>
            </w:r>
          </w:p>
        </w:tc>
      </w:tr>
      <w:tr w:rsidR="003F2CBE" w:rsidTr="003F2CBE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4055862,70</w:t>
            </w:r>
          </w:p>
        </w:tc>
      </w:tr>
      <w:tr w:rsidR="003F2CBE" w:rsidTr="003F2CBE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Закупка товаров, работ и услуг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для государственных (муниципальных) нужд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1163688,46</w:t>
            </w:r>
          </w:p>
        </w:tc>
      </w:tr>
      <w:tr w:rsidR="003F2CBE" w:rsidTr="003F2CBE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1163688,46</w:t>
            </w:r>
          </w:p>
        </w:tc>
      </w:tr>
      <w:tr w:rsidR="003F2CBE" w:rsidTr="003F2CBE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бюджетные ассигнования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81050,00</w:t>
            </w:r>
          </w:p>
        </w:tc>
      </w:tr>
      <w:tr w:rsidR="003F2CBE" w:rsidTr="003F2CBE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9900008190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81050,00</w:t>
            </w:r>
          </w:p>
        </w:tc>
      </w:tr>
      <w:tr w:rsidR="003F2CBE" w:rsidTr="003F2CBE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Реализация мероприятий по обеспечению сбалансированности местных бюджетов в рамках государственной программы НСО «Управление государственными финансами в Новосибирской области на 2014-2019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450734,80</w:t>
            </w:r>
          </w:p>
        </w:tc>
      </w:tr>
      <w:tr w:rsidR="003F2CBE" w:rsidTr="003F2CBE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Расходы на выплаты персоналу в целях обеспечения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внебюджетными фондами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450734,80</w:t>
            </w:r>
          </w:p>
        </w:tc>
      </w:tr>
      <w:tr w:rsidR="003F2CBE" w:rsidTr="003F2CBE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9900070510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казенных учреждений</w:t>
            </w:r>
          </w:p>
          <w:p w:rsidR="003F2CBE" w:rsidRDefault="003F2CB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450734,80</w:t>
            </w:r>
          </w:p>
        </w:tc>
      </w:tr>
      <w:tr w:rsidR="003F2CBE" w:rsidTr="003F2CBE">
        <w:trPr>
          <w:trHeight w:val="297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224226,88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224226,88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Выплата муниципальной социальной доплаты к пенсии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3F2CBE" w:rsidTr="003F2CBE">
        <w:trPr>
          <w:trHeight w:val="359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9900010100</w:t>
            </w:r>
          </w:p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224226,88</w:t>
            </w:r>
          </w:p>
        </w:tc>
      </w:tr>
      <w:tr w:rsidR="003F2CBE" w:rsidTr="003F2CBE"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6015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16834707,82</w:t>
            </w:r>
          </w:p>
        </w:tc>
      </w:tr>
    </w:tbl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>
      <w:pPr>
        <w:shd w:val="clear" w:color="auto" w:fill="FFFFFF"/>
        <w:spacing w:before="878"/>
        <w:ind w:right="7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риложение 8</w:t>
      </w:r>
      <w:r>
        <w:rPr>
          <w:rFonts w:ascii="Times New Roman" w:hAnsi="Times New Roman" w:cs="Times New Roman"/>
          <w:color w:val="000000"/>
          <w:spacing w:val="2"/>
        </w:rPr>
        <w:t xml:space="preserve"> </w:t>
      </w:r>
    </w:p>
    <w:p w:rsidR="003F2CBE" w:rsidRDefault="003F2CBE" w:rsidP="003F2CBE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</w:t>
      </w:r>
    </w:p>
    <w:p w:rsidR="003F2CBE" w:rsidRDefault="003F2CBE" w:rsidP="003F2CB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Таблица1</w:t>
      </w:r>
    </w:p>
    <w:p w:rsidR="003F2CBE" w:rsidRDefault="003F2CBE" w:rsidP="003F2CBE">
      <w:pPr>
        <w:tabs>
          <w:tab w:val="left" w:pos="904"/>
        </w:tabs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b/>
          <w:sz w:val="26"/>
          <w:szCs w:val="28"/>
        </w:rPr>
        <w:t xml:space="preserve"> </w:t>
      </w:r>
      <w:r>
        <w:rPr>
          <w:rFonts w:ascii="Times New Roman" w:hAnsi="Times New Roman" w:cs="Times New Roman"/>
          <w:b/>
          <w:sz w:val="26"/>
          <w:szCs w:val="28"/>
        </w:rPr>
        <w:t>Источники   финансирования дефицита местного бюджета на очередной финансовый  год 2019 год</w:t>
      </w:r>
    </w:p>
    <w:p w:rsidR="003F2CBE" w:rsidRDefault="003F2CBE" w:rsidP="003F2CBE">
      <w:pPr>
        <w:tabs>
          <w:tab w:val="left" w:pos="904"/>
        </w:tabs>
        <w:jc w:val="right"/>
      </w:pPr>
    </w:p>
    <w:tbl>
      <w:tblPr>
        <w:tblpPr w:leftFromText="180" w:rightFromText="180" w:bottomFromText="160" w:vertAnchor="text" w:horzAnchor="margin" w:tblpY="-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5400"/>
        <w:gridCol w:w="1620"/>
      </w:tblGrid>
      <w:tr w:rsidR="003F2CBE" w:rsidTr="003F2CBE">
        <w:trPr>
          <w:trHeight w:val="346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Утвержденные бюджетные назначения, рублей</w:t>
            </w:r>
          </w:p>
        </w:tc>
      </w:tr>
      <w:tr w:rsidR="003F2CBE" w:rsidTr="003F2CB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Источники  финансирования  дефицита бюджета</w:t>
            </w:r>
          </w:p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431616,33</w:t>
            </w:r>
          </w:p>
        </w:tc>
      </w:tr>
      <w:tr w:rsidR="003F2CBE" w:rsidTr="003F2CB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353 01 00 00 00 00 0000 000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Источники  внутреннего финансирования  дефицита               </w:t>
            </w:r>
          </w:p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3F2CBE" w:rsidTr="003F2CB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353 01 03 00 00 00 0000 000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Бюджетные кредиты от других бюджетов бюджетной системы  Российской Федерации                                  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0,0</w:t>
            </w:r>
          </w:p>
        </w:tc>
      </w:tr>
      <w:tr w:rsidR="003F2CBE" w:rsidTr="003F2CB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353 01 03 00 00 10 0000 710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Получение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CBE" w:rsidTr="003F2CB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353 01 03 00 00 10 0000 810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Погашение бюджетом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2CBE" w:rsidTr="003F2CB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353 01 05 00 00 00 0000 000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Изменение остатков средств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431616,33</w:t>
            </w:r>
          </w:p>
        </w:tc>
      </w:tr>
      <w:tr w:rsidR="003F2CBE" w:rsidTr="003F2CBE">
        <w:trPr>
          <w:trHeight w:val="28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353 01 05 00 00 00 0000 500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-16403091,49</w:t>
            </w:r>
          </w:p>
        </w:tc>
      </w:tr>
      <w:tr w:rsidR="003F2CBE" w:rsidTr="003F2CB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-16403091,49</w:t>
            </w:r>
          </w:p>
        </w:tc>
      </w:tr>
      <w:tr w:rsidR="003F2CBE" w:rsidTr="003F2CB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353 01 05 00 00 00 0000 600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16834707,82</w:t>
            </w:r>
          </w:p>
        </w:tc>
      </w:tr>
      <w:tr w:rsidR="003F2CBE" w:rsidTr="003F2CBE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353 01 05 02 01 10 0000 610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CBE" w:rsidRDefault="003F2CBE">
            <w:pPr>
              <w:tabs>
                <w:tab w:val="left" w:pos="904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16834707,82</w:t>
            </w:r>
          </w:p>
        </w:tc>
      </w:tr>
    </w:tbl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3F2CBE" w:rsidRDefault="003F2CBE" w:rsidP="003F2CBE"/>
    <w:p w:rsidR="00101E5C" w:rsidRDefault="00101E5C">
      <w:bookmarkStart w:id="0" w:name="_GoBack"/>
      <w:bookmarkEnd w:id="0"/>
    </w:p>
    <w:sectPr w:rsidR="00101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charset w:val="CC"/>
    <w:family w:val="swiss"/>
    <w:pitch w:val="variable"/>
    <w:sig w:usb0="00000000" w:usb1="D200FDFF" w:usb2="00046029" w:usb3="00000000" w:csb0="8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7E"/>
    <w:rsid w:val="00101E5C"/>
    <w:rsid w:val="003F2CBE"/>
    <w:rsid w:val="00F4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E3EED-C804-48FB-B7D1-48E2F15F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CB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CB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2CB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3F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F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F2CBE"/>
  </w:style>
  <w:style w:type="paragraph" w:styleId="a7">
    <w:name w:val="footer"/>
    <w:basedOn w:val="a"/>
    <w:link w:val="a8"/>
    <w:uiPriority w:val="99"/>
    <w:semiHidden/>
    <w:unhideWhenUsed/>
    <w:rsid w:val="003F2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F2CBE"/>
  </w:style>
  <w:style w:type="paragraph" w:styleId="a9">
    <w:name w:val="Balloon Text"/>
    <w:basedOn w:val="a"/>
    <w:link w:val="aa"/>
    <w:uiPriority w:val="99"/>
    <w:semiHidden/>
    <w:unhideWhenUsed/>
    <w:rsid w:val="003F2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2CBE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3F2CBE"/>
    <w:pPr>
      <w:spacing w:after="0" w:line="240" w:lineRule="auto"/>
    </w:pPr>
  </w:style>
  <w:style w:type="paragraph" w:customStyle="1" w:styleId="ConsPlusNormal">
    <w:name w:val="ConsPlusNormal"/>
    <w:uiPriority w:val="99"/>
    <w:rsid w:val="003F2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2620</Words>
  <Characters>14937</Characters>
  <Application>Microsoft Office Word</Application>
  <DocSecurity>0</DocSecurity>
  <Lines>124</Lines>
  <Paragraphs>35</Paragraphs>
  <ScaleCrop>false</ScaleCrop>
  <Company/>
  <LinksUpToDate>false</LinksUpToDate>
  <CharactersWithSpaces>17522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2019-10-31T07:31:00Z</dcterms:created>
  <dcterms:modified xsi:type="dcterms:W3CDTF">2019-10-31T07:31:00Z</dcterms:modified>
</cp:coreProperties>
</file>